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647C8D" w14:paraId="13DD2F02" w14:textId="77777777" w:rsidTr="00A11FFD">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7C38DF24" w14:textId="77777777" w:rsidR="00647C8D" w:rsidRPr="00DE1DE9" w:rsidRDefault="00231477" w:rsidP="00A11FFD">
            <w:pPr>
              <w:pStyle w:val="Sidhuvud"/>
              <w:spacing w:after="100"/>
              <w:rPr>
                <w:b w:val="0"/>
                <w:bCs/>
              </w:rPr>
            </w:pPr>
            <w:r>
              <w:rPr>
                <w:b w:val="0"/>
                <w:bCs/>
              </w:rPr>
              <w:t>Kretslopp och vatten</w:t>
            </w:r>
          </w:p>
        </w:tc>
        <w:tc>
          <w:tcPr>
            <w:tcW w:w="3969" w:type="dxa"/>
            <w:tcBorders>
              <w:bottom w:val="nil"/>
            </w:tcBorders>
            <w:shd w:val="clear" w:color="auto" w:fill="auto"/>
          </w:tcPr>
          <w:p w14:paraId="2CD57458" w14:textId="77777777" w:rsidR="00647C8D" w:rsidRDefault="00647C8D" w:rsidP="00A11FFD">
            <w:pPr>
              <w:pStyle w:val="Sidhuvud"/>
              <w:spacing w:after="100"/>
              <w:jc w:val="right"/>
            </w:pPr>
            <w:r>
              <w:rPr>
                <w:noProof/>
                <w:lang w:eastAsia="sv-SE"/>
              </w:rPr>
              <w:drawing>
                <wp:inline distT="0" distB="0" distL="0" distR="0" wp14:anchorId="07E30937" wp14:editId="2BE5364F">
                  <wp:extent cx="1440000" cy="48101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481014"/>
                          </a:xfrm>
                          <a:prstGeom prst="rect">
                            <a:avLst/>
                          </a:prstGeom>
                        </pic:spPr>
                      </pic:pic>
                    </a:graphicData>
                  </a:graphic>
                </wp:inline>
              </w:drawing>
            </w:r>
          </w:p>
        </w:tc>
      </w:tr>
      <w:tr w:rsidR="00647C8D" w14:paraId="2FAADBE4" w14:textId="77777777" w:rsidTr="00A11FFD">
        <w:tc>
          <w:tcPr>
            <w:tcW w:w="5103" w:type="dxa"/>
            <w:tcBorders>
              <w:top w:val="nil"/>
              <w:bottom w:val="single" w:sz="4" w:space="0" w:color="auto"/>
            </w:tcBorders>
            <w:shd w:val="clear" w:color="auto" w:fill="auto"/>
          </w:tcPr>
          <w:p w14:paraId="27612DCE" w14:textId="77777777" w:rsidR="00647C8D" w:rsidRDefault="00647C8D" w:rsidP="00A11FFD">
            <w:pPr>
              <w:pStyle w:val="Sidhuvud"/>
              <w:spacing w:after="100"/>
            </w:pPr>
          </w:p>
        </w:tc>
        <w:tc>
          <w:tcPr>
            <w:tcW w:w="3969" w:type="dxa"/>
            <w:tcBorders>
              <w:bottom w:val="single" w:sz="4" w:space="0" w:color="auto"/>
            </w:tcBorders>
            <w:shd w:val="clear" w:color="auto" w:fill="auto"/>
          </w:tcPr>
          <w:p w14:paraId="5626F5A7" w14:textId="77777777" w:rsidR="00647C8D" w:rsidRDefault="00647C8D" w:rsidP="00A11FFD">
            <w:pPr>
              <w:pStyle w:val="Sidhuvud"/>
              <w:spacing w:after="100"/>
              <w:jc w:val="right"/>
            </w:pPr>
          </w:p>
        </w:tc>
      </w:tr>
    </w:tbl>
    <w:p w14:paraId="48C27399" w14:textId="77777777" w:rsidR="00647C8D" w:rsidRDefault="00647C8D" w:rsidP="00647C8D">
      <w:pPr>
        <w:pStyle w:val="Sidhuvud"/>
      </w:pPr>
    </w:p>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647C8D" w:rsidRPr="00214A5C" w14:paraId="7B8DF310" w14:textId="77777777" w:rsidTr="00A11FFD">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66D99024" w14:textId="77777777" w:rsidR="00647C8D" w:rsidRPr="000707CC" w:rsidRDefault="00647C8D" w:rsidP="00A11FFD">
            <w:pPr>
              <w:pStyle w:val="Dokumentinfo"/>
            </w:pPr>
            <w:bookmarkStart w:id="0" w:name="_Toc478651876"/>
            <w:r w:rsidRPr="00957C9D">
              <w:t>Tjänsteutlåtande</w:t>
            </w:r>
          </w:p>
          <w:p w14:paraId="437BB3EF" w14:textId="07DE2AFF" w:rsidR="00647C8D" w:rsidRPr="000707CC" w:rsidRDefault="00647C8D" w:rsidP="00A11FFD">
            <w:pPr>
              <w:pStyle w:val="Dokumentinfo"/>
              <w:rPr>
                <w:b w:val="0"/>
              </w:rPr>
            </w:pPr>
            <w:r w:rsidRPr="000707CC">
              <w:rPr>
                <w:b w:val="0"/>
              </w:rPr>
              <w:t xml:space="preserve">Utfärdat </w:t>
            </w:r>
            <w:r w:rsidR="00763603">
              <w:rPr>
                <w:b w:val="0"/>
              </w:rPr>
              <w:t>2023-0</w:t>
            </w:r>
            <w:r w:rsidR="00213CD4">
              <w:rPr>
                <w:b w:val="0"/>
              </w:rPr>
              <w:t>8</w:t>
            </w:r>
            <w:r w:rsidR="00763603">
              <w:rPr>
                <w:b w:val="0"/>
              </w:rPr>
              <w:t>-</w:t>
            </w:r>
            <w:r w:rsidR="00213CD4">
              <w:rPr>
                <w:b w:val="0"/>
              </w:rPr>
              <w:t>10</w:t>
            </w:r>
          </w:p>
          <w:p w14:paraId="7BB29F27" w14:textId="06FE0D23" w:rsidR="00647C8D" w:rsidRPr="000707CC" w:rsidRDefault="00647C8D" w:rsidP="00A11FFD">
            <w:pPr>
              <w:pStyle w:val="Dokumentinfo"/>
              <w:rPr>
                <w:b w:val="0"/>
              </w:rPr>
            </w:pPr>
            <w:r w:rsidRPr="000707CC">
              <w:rPr>
                <w:b w:val="0"/>
              </w:rPr>
              <w:t xml:space="preserve">Diarienummer </w:t>
            </w:r>
            <w:r w:rsidR="00763603">
              <w:rPr>
                <w:b w:val="0"/>
              </w:rPr>
              <w:t>0366/23</w:t>
            </w:r>
          </w:p>
          <w:p w14:paraId="0E909860" w14:textId="77777777" w:rsidR="00647C8D" w:rsidRPr="000707CC" w:rsidRDefault="00647C8D" w:rsidP="00A11FFD">
            <w:pPr>
              <w:pStyle w:val="Dokumentinfo"/>
              <w:rPr>
                <w:b w:val="0"/>
              </w:rPr>
            </w:pPr>
          </w:p>
        </w:tc>
        <w:tc>
          <w:tcPr>
            <w:tcW w:w="5386" w:type="dxa"/>
            <w:shd w:val="clear" w:color="auto" w:fill="auto"/>
          </w:tcPr>
          <w:p w14:paraId="5C32626E" w14:textId="30E0108E" w:rsidR="00647C8D" w:rsidRPr="000707CC" w:rsidRDefault="00F45E5E" w:rsidP="00A11FFD">
            <w:pPr>
              <w:pStyle w:val="Dokumentinfo"/>
              <w:rPr>
                <w:b w:val="0"/>
              </w:rPr>
            </w:pPr>
            <w:r w:rsidRPr="00F45E5E">
              <w:rPr>
                <w:b w:val="0"/>
              </w:rPr>
              <w:t>Projekt och utveckling</w:t>
            </w:r>
            <w:r>
              <w:rPr>
                <w:b w:val="0"/>
              </w:rPr>
              <w:t xml:space="preserve"> och</w:t>
            </w:r>
            <w:r w:rsidRPr="00F45E5E">
              <w:rPr>
                <w:b w:val="0"/>
              </w:rPr>
              <w:t xml:space="preserve"> Strategisk samordning </w:t>
            </w:r>
          </w:p>
          <w:p w14:paraId="13F701B6" w14:textId="58C77D4B" w:rsidR="00647C8D" w:rsidRPr="000707CC" w:rsidRDefault="00763603" w:rsidP="00A11FFD">
            <w:pPr>
              <w:pStyle w:val="Dokumentinfo"/>
              <w:rPr>
                <w:b w:val="0"/>
              </w:rPr>
            </w:pPr>
            <w:r>
              <w:rPr>
                <w:b w:val="0"/>
              </w:rPr>
              <w:t>Kajsa Engblom, Kristina Holm, Lena Blom, Olof Bergstedt</w:t>
            </w:r>
          </w:p>
          <w:p w14:paraId="06095E3D" w14:textId="58E3AB34" w:rsidR="00647C8D" w:rsidRPr="00790446" w:rsidRDefault="00647C8D" w:rsidP="00A11FFD">
            <w:pPr>
              <w:pStyle w:val="Dokumentinfo"/>
              <w:rPr>
                <w:b w:val="0"/>
                <w:lang w:val="de-DE"/>
              </w:rPr>
            </w:pPr>
            <w:r w:rsidRPr="00790446">
              <w:rPr>
                <w:b w:val="0"/>
                <w:lang w:val="de-DE"/>
              </w:rPr>
              <w:t>Telefon:</w:t>
            </w:r>
            <w:r w:rsidR="001A061E" w:rsidRPr="00790446">
              <w:rPr>
                <w:b w:val="0"/>
                <w:lang w:val="de-DE"/>
              </w:rPr>
              <w:t xml:space="preserve"> 031-368 </w:t>
            </w:r>
            <w:r w:rsidR="00F45E5E">
              <w:rPr>
                <w:b w:val="0"/>
                <w:lang w:val="de-DE"/>
              </w:rPr>
              <w:t>27 90</w:t>
            </w:r>
          </w:p>
          <w:p w14:paraId="307109B3" w14:textId="488C91F2" w:rsidR="00647C8D" w:rsidRPr="001A061E" w:rsidRDefault="00647C8D" w:rsidP="00A11FFD">
            <w:pPr>
              <w:pStyle w:val="Dokumentinfo"/>
              <w:rPr>
                <w:b w:val="0"/>
                <w:lang w:val="de-DE"/>
              </w:rPr>
            </w:pPr>
            <w:r w:rsidRPr="001A061E">
              <w:rPr>
                <w:b w:val="0"/>
                <w:lang w:val="de-DE"/>
              </w:rPr>
              <w:t>E-post:</w:t>
            </w:r>
            <w:r w:rsidR="00957C9D">
              <w:rPr>
                <w:b w:val="0"/>
                <w:lang w:val="de-DE"/>
              </w:rPr>
              <w:t xml:space="preserve"> </w:t>
            </w:r>
            <w:r w:rsidR="00F45E5E">
              <w:rPr>
                <w:b w:val="0"/>
                <w:lang w:val="de-DE"/>
              </w:rPr>
              <w:t>k</w:t>
            </w:r>
            <w:r w:rsidR="00957C9D">
              <w:rPr>
                <w:b w:val="0"/>
                <w:lang w:val="de-DE"/>
              </w:rPr>
              <w:t>ristina</w:t>
            </w:r>
            <w:r w:rsidRPr="001A061E">
              <w:rPr>
                <w:b w:val="0"/>
                <w:lang w:val="de-DE"/>
              </w:rPr>
              <w:t>.</w:t>
            </w:r>
            <w:r w:rsidR="00F45E5E">
              <w:rPr>
                <w:b w:val="0"/>
                <w:lang w:val="de-DE"/>
              </w:rPr>
              <w:t>holm</w:t>
            </w:r>
            <w:r w:rsidRPr="001A061E">
              <w:rPr>
                <w:b w:val="0"/>
                <w:lang w:val="de-DE"/>
              </w:rPr>
              <w:t>@</w:t>
            </w:r>
            <w:r w:rsidR="00231477" w:rsidRPr="001A061E">
              <w:rPr>
                <w:b w:val="0"/>
                <w:lang w:val="de-DE"/>
              </w:rPr>
              <w:t>kretsloppochvatten</w:t>
            </w:r>
            <w:r w:rsidRPr="001A061E">
              <w:rPr>
                <w:b w:val="0"/>
                <w:lang w:val="de-DE"/>
              </w:rPr>
              <w:t>.goteborg.se</w:t>
            </w:r>
          </w:p>
        </w:tc>
      </w:tr>
    </w:tbl>
    <w:bookmarkEnd w:id="0"/>
    <w:p w14:paraId="709F59D1" w14:textId="638B2A60" w:rsidR="00957C9D" w:rsidRPr="000F2990" w:rsidRDefault="00957C9D" w:rsidP="00957C9D">
      <w:pPr>
        <w:pStyle w:val="Rubrik1"/>
        <w:rPr>
          <w:sz w:val="32"/>
        </w:rPr>
      </w:pPr>
      <w:r w:rsidRPr="000F2990">
        <w:rPr>
          <w:sz w:val="32"/>
        </w:rPr>
        <w:t>Remiss från Landsbygds- och infrastrukturdepartementet</w:t>
      </w:r>
      <w:r w:rsidR="000F2990" w:rsidRPr="000F2990">
        <w:rPr>
          <w:sz w:val="32"/>
        </w:rPr>
        <w:t>:</w:t>
      </w:r>
      <w:r w:rsidRPr="000F2990">
        <w:rPr>
          <w:sz w:val="32"/>
        </w:rPr>
        <w:t xml:space="preserve"> En säkrare tillgång till vattenreningskemikalie</w:t>
      </w:r>
      <w:r w:rsidR="00B91F45">
        <w:rPr>
          <w:sz w:val="32"/>
        </w:rPr>
        <w:t>r</w:t>
      </w:r>
      <w:r w:rsidRPr="000F2990">
        <w:rPr>
          <w:sz w:val="32"/>
        </w:rPr>
        <w:t xml:space="preserve"> </w:t>
      </w:r>
    </w:p>
    <w:p w14:paraId="52E0F894" w14:textId="77777777" w:rsidR="000046E1" w:rsidRPr="00FC0448" w:rsidRDefault="000046E1" w:rsidP="006B3D1A">
      <w:pPr>
        <w:pStyle w:val="Rubrik2"/>
        <w:spacing w:line="276" w:lineRule="auto"/>
      </w:pPr>
      <w:r w:rsidRPr="00FC0448">
        <w:t>Förslag till beslut</w:t>
      </w:r>
    </w:p>
    <w:p w14:paraId="4E677C0F" w14:textId="2A7D9D5E" w:rsidR="007B053D" w:rsidRPr="00BE0E8D" w:rsidRDefault="00957C9D" w:rsidP="006B3D1A">
      <w:pPr>
        <w:pStyle w:val="Brdtext"/>
        <w:tabs>
          <w:tab w:val="left" w:pos="1800"/>
        </w:tabs>
        <w:spacing w:after="160" w:line="276" w:lineRule="auto"/>
        <w:rPr>
          <w:sz w:val="22"/>
          <w:szCs w:val="22"/>
        </w:rPr>
      </w:pPr>
      <w:r w:rsidRPr="00BE0E8D">
        <w:rPr>
          <w:sz w:val="22"/>
          <w:szCs w:val="22"/>
        </w:rPr>
        <w:t xml:space="preserve">1. </w:t>
      </w:r>
      <w:r w:rsidR="007B053D" w:rsidRPr="00BE0E8D">
        <w:rPr>
          <w:sz w:val="22"/>
          <w:szCs w:val="22"/>
        </w:rPr>
        <w:t xml:space="preserve">Kretslopp och vattennämnden antar bifogat yttrande som sitt eget och översänder det till </w:t>
      </w:r>
      <w:r w:rsidRPr="00BE0E8D">
        <w:rPr>
          <w:sz w:val="22"/>
          <w:szCs w:val="22"/>
        </w:rPr>
        <w:t>Landsbygds- och infrastrukturdepartementet</w:t>
      </w:r>
      <w:r w:rsidR="007B053D" w:rsidRPr="00BE0E8D">
        <w:rPr>
          <w:sz w:val="22"/>
          <w:szCs w:val="22"/>
        </w:rPr>
        <w:t xml:space="preserve"> som svar på remissen. </w:t>
      </w:r>
    </w:p>
    <w:p w14:paraId="7116FDE5" w14:textId="4348C25B" w:rsidR="00957C9D" w:rsidRPr="00BE0E8D" w:rsidRDefault="00957C9D" w:rsidP="006B3D1A">
      <w:pPr>
        <w:pStyle w:val="Brdtext"/>
        <w:tabs>
          <w:tab w:val="left" w:pos="1800"/>
        </w:tabs>
        <w:spacing w:after="160" w:line="276" w:lineRule="auto"/>
        <w:rPr>
          <w:sz w:val="22"/>
          <w:szCs w:val="22"/>
        </w:rPr>
      </w:pPr>
      <w:r w:rsidRPr="00BE0E8D">
        <w:rPr>
          <w:rStyle w:val="ui-provider"/>
          <w:rFonts w:eastAsiaTheme="majorEastAsia"/>
          <w:sz w:val="22"/>
          <w:szCs w:val="22"/>
        </w:rPr>
        <w:t>2. Paragrafen förklaras härmed omedelbart justerad.</w:t>
      </w:r>
    </w:p>
    <w:p w14:paraId="08FFDB34" w14:textId="77777777" w:rsidR="000046E1" w:rsidRPr="00FC0448" w:rsidRDefault="000046E1" w:rsidP="006B3D1A">
      <w:pPr>
        <w:pStyle w:val="Rubrik2"/>
      </w:pPr>
      <w:r w:rsidRPr="00FC0448">
        <w:t>Sammanfattning</w:t>
      </w:r>
    </w:p>
    <w:p w14:paraId="37F8DD64" w14:textId="77777777" w:rsidR="00CE62D9" w:rsidRDefault="000F5C3C" w:rsidP="006B3D1A">
      <w:pPr>
        <w:pStyle w:val="Default"/>
        <w:rPr>
          <w:rFonts w:asciiTheme="minorHAnsi" w:hAnsiTheme="minorHAnsi" w:cstheme="minorHAnsi"/>
          <w:sz w:val="22"/>
          <w:szCs w:val="22"/>
        </w:rPr>
      </w:pPr>
      <w:r w:rsidRPr="000F5C3C">
        <w:rPr>
          <w:rFonts w:asciiTheme="minorHAnsi" w:hAnsiTheme="minorHAnsi" w:cstheme="minorHAnsi"/>
          <w:sz w:val="22"/>
          <w:szCs w:val="22"/>
        </w:rPr>
        <w:t xml:space="preserve">Kommunstyrelsen har lämnat till </w:t>
      </w:r>
      <w:r w:rsidR="00B91F45">
        <w:rPr>
          <w:rFonts w:asciiTheme="minorHAnsi" w:hAnsiTheme="minorHAnsi" w:cstheme="minorHAnsi"/>
          <w:sz w:val="22"/>
          <w:szCs w:val="22"/>
        </w:rPr>
        <w:t>K</w:t>
      </w:r>
      <w:r w:rsidRPr="000F5C3C">
        <w:rPr>
          <w:rFonts w:asciiTheme="minorHAnsi" w:hAnsiTheme="minorHAnsi" w:cstheme="minorHAnsi"/>
          <w:sz w:val="22"/>
          <w:szCs w:val="22"/>
        </w:rPr>
        <w:t>retslopp- och vattennämnden för besvarande av remissen direkt till Landsbygds- och infrastrukturdepartementet</w:t>
      </w:r>
      <w:r w:rsidRPr="00E507B9">
        <w:rPr>
          <w:rFonts w:cstheme="minorHAnsi"/>
          <w:bCs/>
        </w:rPr>
        <w:t>.</w:t>
      </w:r>
      <w:r>
        <w:rPr>
          <w:rFonts w:cstheme="minorHAnsi"/>
          <w:bCs/>
        </w:rPr>
        <w:t xml:space="preserve"> </w:t>
      </w:r>
      <w:r w:rsidRPr="00243A63">
        <w:rPr>
          <w:rFonts w:asciiTheme="minorHAnsi" w:hAnsiTheme="minorHAnsi" w:cstheme="minorHAnsi"/>
          <w:bCs/>
        </w:rPr>
        <w:t>K</w:t>
      </w:r>
      <w:r w:rsidRPr="000F5C3C">
        <w:rPr>
          <w:rFonts w:asciiTheme="minorHAnsi" w:hAnsiTheme="minorHAnsi" w:cstheme="minorHAnsi"/>
          <w:sz w:val="22"/>
          <w:szCs w:val="22"/>
        </w:rPr>
        <w:t>retslopp</w:t>
      </w:r>
      <w:r w:rsidR="00B91F45">
        <w:rPr>
          <w:rFonts w:asciiTheme="minorHAnsi" w:hAnsiTheme="minorHAnsi" w:cstheme="minorHAnsi"/>
          <w:sz w:val="22"/>
          <w:szCs w:val="22"/>
        </w:rPr>
        <w:t>-</w:t>
      </w:r>
      <w:r w:rsidRPr="000F5C3C">
        <w:rPr>
          <w:rFonts w:asciiTheme="minorHAnsi" w:hAnsiTheme="minorHAnsi" w:cstheme="minorHAnsi"/>
          <w:sz w:val="22"/>
          <w:szCs w:val="22"/>
        </w:rPr>
        <w:t xml:space="preserve"> och vattennämnden har </w:t>
      </w:r>
      <w:r>
        <w:rPr>
          <w:rFonts w:asciiTheme="minorHAnsi" w:hAnsiTheme="minorHAnsi" w:cstheme="minorHAnsi"/>
          <w:sz w:val="22"/>
          <w:szCs w:val="22"/>
        </w:rPr>
        <w:t xml:space="preserve">därmed </w:t>
      </w:r>
      <w:r w:rsidRPr="000F5C3C">
        <w:rPr>
          <w:rFonts w:asciiTheme="minorHAnsi" w:hAnsiTheme="minorHAnsi" w:cstheme="minorHAnsi"/>
          <w:sz w:val="22"/>
          <w:szCs w:val="22"/>
        </w:rPr>
        <w:t xml:space="preserve">att besluta om synpunkter på utredningen </w:t>
      </w:r>
      <w:r w:rsidR="00B91F45" w:rsidRPr="00B91F45">
        <w:rPr>
          <w:rFonts w:asciiTheme="minorHAnsi" w:hAnsiTheme="minorHAnsi" w:cstheme="minorHAnsi"/>
          <w:i/>
          <w:iCs/>
          <w:sz w:val="22"/>
          <w:szCs w:val="22"/>
        </w:rPr>
        <w:t>”</w:t>
      </w:r>
      <w:r w:rsidRPr="00B91F45">
        <w:rPr>
          <w:rFonts w:asciiTheme="minorHAnsi" w:hAnsiTheme="minorHAnsi" w:cstheme="minorHAnsi"/>
          <w:i/>
          <w:iCs/>
          <w:sz w:val="22"/>
          <w:szCs w:val="22"/>
        </w:rPr>
        <w:t>En säkrare tillgång till vattenreningskemikalie</w:t>
      </w:r>
      <w:r w:rsidR="00B91F45" w:rsidRPr="00B91F45">
        <w:rPr>
          <w:rFonts w:asciiTheme="minorHAnsi" w:hAnsiTheme="minorHAnsi" w:cstheme="minorHAnsi"/>
          <w:i/>
          <w:iCs/>
          <w:sz w:val="22"/>
          <w:szCs w:val="22"/>
        </w:rPr>
        <w:t>r”</w:t>
      </w:r>
      <w:r w:rsidRPr="000F5C3C">
        <w:rPr>
          <w:rFonts w:asciiTheme="minorHAnsi" w:hAnsiTheme="minorHAnsi" w:cstheme="minorHAnsi"/>
          <w:sz w:val="22"/>
          <w:szCs w:val="22"/>
        </w:rPr>
        <w:t xml:space="preserve"> från Landsbygds- och infrastrukturdepartementet. </w:t>
      </w:r>
    </w:p>
    <w:p w14:paraId="238028F4" w14:textId="77777777" w:rsidR="00CE62D9" w:rsidRDefault="00CE62D9" w:rsidP="006B3D1A">
      <w:pPr>
        <w:pStyle w:val="Default"/>
        <w:rPr>
          <w:rFonts w:asciiTheme="minorHAnsi" w:hAnsiTheme="minorHAnsi" w:cstheme="minorHAnsi"/>
          <w:sz w:val="22"/>
          <w:szCs w:val="22"/>
        </w:rPr>
      </w:pPr>
    </w:p>
    <w:p w14:paraId="078B183C" w14:textId="3DCA3072" w:rsidR="0048397A" w:rsidRPr="00BE0E8D" w:rsidRDefault="0048397A" w:rsidP="006B3D1A">
      <w:pPr>
        <w:pStyle w:val="Default"/>
        <w:rPr>
          <w:rFonts w:asciiTheme="minorHAnsi" w:hAnsiTheme="minorHAnsi" w:cstheme="minorHAnsi"/>
          <w:sz w:val="22"/>
          <w:szCs w:val="22"/>
        </w:rPr>
      </w:pPr>
      <w:r w:rsidRPr="00BE0E8D">
        <w:rPr>
          <w:rFonts w:asciiTheme="minorHAnsi" w:hAnsiTheme="minorHAnsi" w:cstheme="minorHAnsi"/>
          <w:sz w:val="22"/>
          <w:szCs w:val="22"/>
        </w:rPr>
        <w:t>Det finns ett kontinuerligt behov av vattenreningskemikalier i samhället. Kemikalier</w:t>
      </w:r>
      <w:r w:rsidR="00CD7075" w:rsidRPr="00BE0E8D">
        <w:rPr>
          <w:rFonts w:asciiTheme="minorHAnsi" w:hAnsiTheme="minorHAnsi" w:cstheme="minorHAnsi"/>
          <w:sz w:val="22"/>
          <w:szCs w:val="22"/>
        </w:rPr>
        <w:t>na</w:t>
      </w:r>
      <w:r w:rsidRPr="00BE0E8D">
        <w:rPr>
          <w:rFonts w:asciiTheme="minorHAnsi" w:hAnsiTheme="minorHAnsi" w:cstheme="minorHAnsi"/>
          <w:sz w:val="22"/>
          <w:szCs w:val="22"/>
        </w:rPr>
        <w:t xml:space="preserve"> används inom dricksvattenförsörjning och avloppsreningsverk. Samma typer av kemikalier används också i industrier som </w:t>
      </w:r>
      <w:r w:rsidR="00EA67F5" w:rsidRPr="00BE0E8D">
        <w:rPr>
          <w:rFonts w:asciiTheme="minorHAnsi" w:hAnsiTheme="minorHAnsi" w:cstheme="minorHAnsi"/>
          <w:sz w:val="22"/>
          <w:szCs w:val="22"/>
        </w:rPr>
        <w:t>b</w:t>
      </w:r>
      <w:r w:rsidRPr="00BE0E8D">
        <w:rPr>
          <w:rFonts w:asciiTheme="minorHAnsi" w:hAnsiTheme="minorHAnsi" w:cstheme="minorHAnsi"/>
          <w:sz w:val="22"/>
          <w:szCs w:val="22"/>
        </w:rPr>
        <w:t xml:space="preserve">ehöver </w:t>
      </w:r>
      <w:r w:rsidR="00CD7075" w:rsidRPr="00BE0E8D">
        <w:rPr>
          <w:rFonts w:asciiTheme="minorHAnsi" w:hAnsiTheme="minorHAnsi" w:cstheme="minorHAnsi"/>
          <w:sz w:val="22"/>
          <w:szCs w:val="22"/>
        </w:rPr>
        <w:t xml:space="preserve">rena </w:t>
      </w:r>
      <w:r w:rsidR="00CE62D9">
        <w:rPr>
          <w:rFonts w:asciiTheme="minorHAnsi" w:hAnsiTheme="minorHAnsi" w:cstheme="minorHAnsi"/>
          <w:sz w:val="22"/>
          <w:szCs w:val="22"/>
        </w:rPr>
        <w:t>process-</w:t>
      </w:r>
      <w:r w:rsidRPr="00BE0E8D">
        <w:rPr>
          <w:rFonts w:asciiTheme="minorHAnsi" w:hAnsiTheme="minorHAnsi" w:cstheme="minorHAnsi"/>
          <w:sz w:val="22"/>
          <w:szCs w:val="22"/>
        </w:rPr>
        <w:t xml:space="preserve"> </w:t>
      </w:r>
      <w:r w:rsidR="00CD7075" w:rsidRPr="00BE0E8D">
        <w:rPr>
          <w:rFonts w:asciiTheme="minorHAnsi" w:hAnsiTheme="minorHAnsi" w:cstheme="minorHAnsi"/>
          <w:sz w:val="22"/>
          <w:szCs w:val="22"/>
        </w:rPr>
        <w:t>eller</w:t>
      </w:r>
      <w:r w:rsidRPr="00BE0E8D">
        <w:rPr>
          <w:rFonts w:asciiTheme="minorHAnsi" w:hAnsiTheme="minorHAnsi" w:cstheme="minorHAnsi"/>
          <w:sz w:val="22"/>
          <w:szCs w:val="22"/>
        </w:rPr>
        <w:t xml:space="preserve"> avloppsvatten</w:t>
      </w:r>
      <w:r w:rsidR="00EA67F5" w:rsidRPr="00BE0E8D">
        <w:rPr>
          <w:rFonts w:asciiTheme="minorHAnsi" w:hAnsiTheme="minorHAnsi" w:cstheme="minorHAnsi"/>
          <w:sz w:val="22"/>
          <w:szCs w:val="22"/>
        </w:rPr>
        <w:t>.</w:t>
      </w:r>
      <w:r w:rsidRPr="00BE0E8D">
        <w:rPr>
          <w:rFonts w:asciiTheme="minorHAnsi" w:hAnsiTheme="minorHAnsi" w:cstheme="minorHAnsi"/>
          <w:sz w:val="22"/>
          <w:szCs w:val="22"/>
        </w:rPr>
        <w:t xml:space="preserve"> Kommunernas lagstadgade ansvar innebär att det är kommunernas ansvar att de kemikalier som är nödvändiga för att tillgodose vattentjänster finns tillgängliga under alla situationer. Livsmedelsverket har </w:t>
      </w:r>
      <w:r w:rsidR="00CD7075" w:rsidRPr="00BE0E8D">
        <w:rPr>
          <w:rFonts w:asciiTheme="minorHAnsi" w:hAnsiTheme="minorHAnsi" w:cstheme="minorHAnsi"/>
          <w:sz w:val="22"/>
          <w:szCs w:val="22"/>
        </w:rPr>
        <w:t>tagit fram mjuka styrmedel i form av en avsiktsförklaring och en vägledning, för</w:t>
      </w:r>
      <w:r w:rsidRPr="00BE0E8D">
        <w:rPr>
          <w:rFonts w:asciiTheme="minorHAnsi" w:hAnsiTheme="minorHAnsi" w:cstheme="minorHAnsi"/>
          <w:sz w:val="22"/>
          <w:szCs w:val="22"/>
        </w:rPr>
        <w:t xml:space="preserve"> att hantera bristsituationer avseende </w:t>
      </w:r>
      <w:r w:rsidR="00CD7075" w:rsidRPr="00BE0E8D">
        <w:rPr>
          <w:rFonts w:asciiTheme="minorHAnsi" w:hAnsiTheme="minorHAnsi" w:cstheme="minorHAnsi"/>
          <w:sz w:val="22"/>
          <w:szCs w:val="22"/>
        </w:rPr>
        <w:t xml:space="preserve">dessa </w:t>
      </w:r>
      <w:r w:rsidRPr="00BE0E8D">
        <w:rPr>
          <w:rFonts w:asciiTheme="minorHAnsi" w:hAnsiTheme="minorHAnsi" w:cstheme="minorHAnsi"/>
          <w:sz w:val="22"/>
          <w:szCs w:val="22"/>
        </w:rPr>
        <w:t>kemikalier</w:t>
      </w:r>
      <w:r w:rsidR="00CD7075" w:rsidRPr="00BE0E8D">
        <w:rPr>
          <w:rFonts w:asciiTheme="minorHAnsi" w:hAnsiTheme="minorHAnsi" w:cstheme="minorHAnsi"/>
          <w:sz w:val="22"/>
          <w:szCs w:val="22"/>
        </w:rPr>
        <w:t>.</w:t>
      </w:r>
      <w:r w:rsidRPr="00BE0E8D">
        <w:rPr>
          <w:rFonts w:asciiTheme="minorHAnsi" w:hAnsiTheme="minorHAnsi" w:cstheme="minorHAnsi"/>
          <w:sz w:val="22"/>
          <w:szCs w:val="22"/>
        </w:rPr>
        <w:t xml:space="preserve"> Även om många kriser kan hanteras på frivillig väg finns ett behov av lagstiftning som möjliggör en tvingande omfördelning</w:t>
      </w:r>
      <w:r w:rsidR="00CD7075" w:rsidRPr="00BE0E8D">
        <w:rPr>
          <w:rFonts w:asciiTheme="minorHAnsi" w:hAnsiTheme="minorHAnsi" w:cstheme="minorHAnsi"/>
          <w:sz w:val="22"/>
          <w:szCs w:val="22"/>
        </w:rPr>
        <w:t xml:space="preserve"> vid en allvarlig nationell brist och u</w:t>
      </w:r>
      <w:r w:rsidRPr="00BE0E8D">
        <w:rPr>
          <w:rFonts w:asciiTheme="minorHAnsi" w:hAnsiTheme="minorHAnsi" w:cstheme="minorHAnsi"/>
          <w:sz w:val="22"/>
          <w:szCs w:val="22"/>
        </w:rPr>
        <w:t>tredningen föreslår därför att en ny lag införs. Författningsförslaget presenteras i underlaget tillsammans med bedömda konsekvenser. Utredningen anser att Livsmedelsverket bör utses till den ansvariga myndighet</w:t>
      </w:r>
      <w:r w:rsidR="00BE0E8D">
        <w:rPr>
          <w:rFonts w:asciiTheme="minorHAnsi" w:hAnsiTheme="minorHAnsi" w:cstheme="minorHAnsi"/>
          <w:sz w:val="22"/>
          <w:szCs w:val="22"/>
        </w:rPr>
        <w:t xml:space="preserve"> </w:t>
      </w:r>
      <w:r w:rsidR="00EC2FEC" w:rsidRPr="00BE0E8D">
        <w:rPr>
          <w:rFonts w:asciiTheme="minorHAnsi" w:hAnsiTheme="minorHAnsi" w:cstheme="minorHAnsi"/>
          <w:sz w:val="22"/>
          <w:szCs w:val="22"/>
        </w:rPr>
        <w:t>som</w:t>
      </w:r>
      <w:r w:rsidRPr="00BE0E8D">
        <w:rPr>
          <w:rFonts w:asciiTheme="minorHAnsi" w:hAnsiTheme="minorHAnsi" w:cstheme="minorHAnsi"/>
          <w:sz w:val="22"/>
          <w:szCs w:val="22"/>
        </w:rPr>
        <w:t xml:space="preserve"> pröva</w:t>
      </w:r>
      <w:r w:rsidR="00EC2FEC" w:rsidRPr="00BE0E8D">
        <w:rPr>
          <w:rFonts w:asciiTheme="minorHAnsi" w:hAnsiTheme="minorHAnsi" w:cstheme="minorHAnsi"/>
          <w:sz w:val="22"/>
          <w:szCs w:val="22"/>
        </w:rPr>
        <w:t>r</w:t>
      </w:r>
      <w:r w:rsidRPr="00BE0E8D">
        <w:rPr>
          <w:rFonts w:asciiTheme="minorHAnsi" w:hAnsiTheme="minorHAnsi" w:cstheme="minorHAnsi"/>
          <w:sz w:val="22"/>
          <w:szCs w:val="22"/>
        </w:rPr>
        <w:t xml:space="preserve"> frågor enligt lagen.</w:t>
      </w:r>
    </w:p>
    <w:p w14:paraId="242AF695" w14:textId="1F426B3A" w:rsidR="00E102A0" w:rsidRPr="00BE0E8D" w:rsidRDefault="00E102A0" w:rsidP="006B3D1A">
      <w:pPr>
        <w:pStyle w:val="Default"/>
        <w:rPr>
          <w:rFonts w:asciiTheme="minorHAnsi" w:hAnsiTheme="minorHAnsi" w:cstheme="minorHAnsi"/>
          <w:sz w:val="22"/>
          <w:szCs w:val="22"/>
        </w:rPr>
      </w:pPr>
    </w:p>
    <w:p w14:paraId="6BEAED0B" w14:textId="3DFCEE3E" w:rsidR="00BE0E8D" w:rsidRDefault="000E38CE" w:rsidP="006B3D1A">
      <w:pPr>
        <w:autoSpaceDE w:val="0"/>
        <w:autoSpaceDN w:val="0"/>
        <w:spacing w:line="240" w:lineRule="auto"/>
        <w:rPr>
          <w:szCs w:val="22"/>
        </w:rPr>
      </w:pPr>
      <w:r w:rsidRPr="00BE0E8D">
        <w:rPr>
          <w:rFonts w:cstheme="minorHAnsi"/>
          <w:szCs w:val="22"/>
        </w:rPr>
        <w:t xml:space="preserve">Underlaget är genomarbetat och förslagen är rimliga. Det </w:t>
      </w:r>
      <w:r w:rsidR="00E102A0" w:rsidRPr="00BE0E8D">
        <w:rPr>
          <w:rFonts w:cstheme="minorHAnsi"/>
          <w:szCs w:val="22"/>
        </w:rPr>
        <w:t xml:space="preserve">är positivt med </w:t>
      </w:r>
      <w:r w:rsidRPr="00BE0E8D">
        <w:rPr>
          <w:rFonts w:cstheme="minorHAnsi"/>
          <w:szCs w:val="22"/>
        </w:rPr>
        <w:t>den nya föreslagna lagstiftningen</w:t>
      </w:r>
      <w:r w:rsidR="00E102A0" w:rsidRPr="00BE0E8D">
        <w:rPr>
          <w:rFonts w:cstheme="minorHAnsi"/>
          <w:szCs w:val="22"/>
        </w:rPr>
        <w:t>.</w:t>
      </w:r>
      <w:r w:rsidRPr="00BE0E8D">
        <w:rPr>
          <w:rFonts w:cstheme="minorHAnsi"/>
          <w:szCs w:val="22"/>
        </w:rPr>
        <w:t xml:space="preserve"> Prioriteringen vid fördelning av kemikalier behöver ses över, för att ge avsedd</w:t>
      </w:r>
      <w:r w:rsidR="00731E0F" w:rsidRPr="00BE0E8D">
        <w:rPr>
          <w:rFonts w:cstheme="minorHAnsi"/>
          <w:szCs w:val="22"/>
        </w:rPr>
        <w:t xml:space="preserve"> effekt</w:t>
      </w:r>
      <w:r w:rsidRPr="00BE0E8D">
        <w:rPr>
          <w:rFonts w:cstheme="minorHAnsi"/>
          <w:szCs w:val="22"/>
        </w:rPr>
        <w:t xml:space="preserve">. </w:t>
      </w:r>
      <w:r w:rsidR="008B32A8" w:rsidRPr="00BE0E8D">
        <w:rPr>
          <w:rFonts w:eastAsia="Times New Roman" w:cstheme="minorHAnsi"/>
          <w:szCs w:val="22"/>
        </w:rPr>
        <w:t xml:space="preserve">Det bör beskrivas närmare vad som gäller vid överklagan av beslut och hur de ska tolkas i praktiken. Även hur olika lagstiftningar inom området påverkar verksamheterna behöver ses över. </w:t>
      </w:r>
      <w:r w:rsidR="00BE0E8D" w:rsidRPr="00BE0E8D">
        <w:rPr>
          <w:szCs w:val="22"/>
        </w:rPr>
        <w:t>Gryaab delar uppfattningen att det är rimligt att möjliggöra för myndigheter att med tvingande medel t</w:t>
      </w:r>
      <w:r w:rsidR="00345E96">
        <w:rPr>
          <w:szCs w:val="22"/>
        </w:rPr>
        <w:t>ill exempel</w:t>
      </w:r>
      <w:r w:rsidR="00BE0E8D" w:rsidRPr="00BE0E8D">
        <w:rPr>
          <w:szCs w:val="22"/>
        </w:rPr>
        <w:t xml:space="preserve"> förelägga om att vissa aktörer ska avstå från fällningskemikalier till förmån för andra aktörer som är högre prioriterade. Gryaab anser att det är angeläget att begreppet vattenreningskemikalie i sammanhanget utökas till att även omfatta processkemikalier som krävs för slamavvattning. </w:t>
      </w:r>
    </w:p>
    <w:p w14:paraId="3AC11077" w14:textId="77777777" w:rsidR="00231477" w:rsidRPr="00231477" w:rsidRDefault="00231477" w:rsidP="00231477">
      <w:pPr>
        <w:pStyle w:val="Rubrik3"/>
      </w:pPr>
      <w:r w:rsidRPr="00231477">
        <w:t>Kretslopp och vatten</w:t>
      </w:r>
    </w:p>
    <w:p w14:paraId="00226467" w14:textId="77777777" w:rsidR="00CD7075" w:rsidRDefault="00CD7075" w:rsidP="00231477">
      <w:pPr>
        <w:spacing w:after="0" w:line="240" w:lineRule="auto"/>
      </w:pPr>
    </w:p>
    <w:p w14:paraId="1BF0FA18" w14:textId="77777777" w:rsidR="00231477" w:rsidRPr="00231477" w:rsidRDefault="00231477" w:rsidP="00231477">
      <w:pPr>
        <w:spacing w:after="0" w:line="240" w:lineRule="auto"/>
        <w:rPr>
          <w:sz w:val="24"/>
          <w:szCs w:val="28"/>
        </w:rPr>
      </w:pPr>
      <w:r w:rsidRPr="00231477">
        <w:rPr>
          <w:sz w:val="24"/>
          <w:szCs w:val="28"/>
        </w:rPr>
        <w:t>Marianne Erlandson</w:t>
      </w:r>
    </w:p>
    <w:p w14:paraId="3DE9125A" w14:textId="556E6EAD" w:rsidR="00CD7075" w:rsidRPr="007B053D" w:rsidRDefault="00231477" w:rsidP="00231477">
      <w:pPr>
        <w:spacing w:after="0" w:line="240" w:lineRule="auto"/>
        <w:rPr>
          <w:sz w:val="24"/>
          <w:szCs w:val="28"/>
        </w:rPr>
      </w:pPr>
      <w:r w:rsidRPr="00231477">
        <w:rPr>
          <w:sz w:val="24"/>
          <w:szCs w:val="28"/>
        </w:rPr>
        <w:t>Förvaltningsdirektör</w:t>
      </w:r>
    </w:p>
    <w:p w14:paraId="7CD27684" w14:textId="77777777" w:rsidR="00261E5E" w:rsidRPr="00243A63" w:rsidRDefault="00261E5E" w:rsidP="00261E5E">
      <w:pPr>
        <w:pStyle w:val="Rubrik2"/>
      </w:pPr>
      <w:r w:rsidRPr="00243A63">
        <w:t>Bilagor</w:t>
      </w:r>
    </w:p>
    <w:p w14:paraId="6BA706DA" w14:textId="1A2B8E7A" w:rsidR="00F45E5E" w:rsidRPr="00F45E5E" w:rsidRDefault="00214A5C" w:rsidP="00F45E5E">
      <w:pPr>
        <w:pStyle w:val="Liststycke"/>
        <w:numPr>
          <w:ilvl w:val="0"/>
          <w:numId w:val="6"/>
        </w:numPr>
        <w:autoSpaceDE w:val="0"/>
        <w:autoSpaceDN w:val="0"/>
        <w:adjustRightInd w:val="0"/>
        <w:spacing w:after="0" w:line="240" w:lineRule="auto"/>
        <w:rPr>
          <w:rFonts w:ascii="Tms Rmn" w:eastAsiaTheme="minorHAnsi" w:hAnsi="Tms Rmn" w:cs="Tms Rmn"/>
          <w:color w:val="000000"/>
          <w:sz w:val="24"/>
        </w:rPr>
      </w:pPr>
      <w:hyperlink r:id="rId9" w:history="1">
        <w:r w:rsidR="00F45E5E" w:rsidRPr="00F45E5E">
          <w:rPr>
            <w:rFonts w:ascii="Tms Rmn" w:eastAsiaTheme="minorHAnsi" w:hAnsi="Tms Rmn" w:cs="Tms Rmn"/>
            <w:color w:val="0082BF"/>
            <w:sz w:val="24"/>
            <w:u w:val="single"/>
          </w:rPr>
          <w:t>Remiss av departementsskrivelsen En säkrare tillgång till vattenreningskemikalier - Regeringen.se</w:t>
        </w:r>
      </w:hyperlink>
      <w:r w:rsidRPr="00214A5C">
        <w:rPr>
          <w:rFonts w:ascii="Tms Rmn" w:eastAsiaTheme="minorHAnsi" w:hAnsi="Tms Rmn" w:cs="Tms Rmn"/>
          <w:sz w:val="24"/>
        </w:rPr>
        <w:t xml:space="preserve">, </w:t>
      </w:r>
      <w:r w:rsidRPr="00F45E5E">
        <w:rPr>
          <w:rFonts w:ascii="Tms Rmn" w:eastAsiaTheme="minorHAnsi" w:hAnsi="Tms Rmn" w:cs="Tms Rmn"/>
          <w:color w:val="000000"/>
          <w:sz w:val="24"/>
        </w:rPr>
        <w:t>DS 2023:9</w:t>
      </w:r>
    </w:p>
    <w:p w14:paraId="4E577D8D" w14:textId="32A714E1" w:rsidR="004F699B" w:rsidRPr="004F699B" w:rsidRDefault="000046E1" w:rsidP="004F699B">
      <w:pPr>
        <w:pStyle w:val="Rubrik2"/>
        <w:spacing w:line="276" w:lineRule="auto"/>
      </w:pPr>
      <w:r>
        <w:br w:type="page"/>
      </w:r>
      <w:r>
        <w:lastRenderedPageBreak/>
        <w:t>Ärendet </w:t>
      </w:r>
    </w:p>
    <w:p w14:paraId="736F01D6" w14:textId="3A8E1329" w:rsidR="00243A63" w:rsidRPr="00243A63" w:rsidRDefault="00231477" w:rsidP="004F699B">
      <w:pPr>
        <w:pStyle w:val="Rubrik1"/>
        <w:spacing w:before="0" w:after="0" w:line="276" w:lineRule="auto"/>
        <w:rPr>
          <w:rFonts w:asciiTheme="minorHAnsi" w:hAnsiTheme="minorHAnsi" w:cstheme="minorHAnsi"/>
          <w:b w:val="0"/>
          <w:bCs/>
          <w:sz w:val="24"/>
          <w:szCs w:val="24"/>
        </w:rPr>
      </w:pPr>
      <w:r w:rsidRPr="00243A63">
        <w:rPr>
          <w:rFonts w:asciiTheme="minorHAnsi" w:hAnsiTheme="minorHAnsi" w:cstheme="minorHAnsi"/>
          <w:b w:val="0"/>
          <w:bCs/>
          <w:sz w:val="24"/>
          <w:szCs w:val="24"/>
        </w:rPr>
        <w:t>Kr</w:t>
      </w:r>
      <w:r w:rsidRPr="004F699B">
        <w:rPr>
          <w:rFonts w:asciiTheme="minorHAnsi" w:hAnsiTheme="minorHAnsi" w:cstheme="minorHAnsi"/>
          <w:b w:val="0"/>
          <w:bCs/>
          <w:sz w:val="24"/>
          <w:szCs w:val="24"/>
        </w:rPr>
        <w:t>et</w:t>
      </w:r>
      <w:r w:rsidRPr="00243A63">
        <w:rPr>
          <w:rFonts w:asciiTheme="minorHAnsi" w:hAnsiTheme="minorHAnsi" w:cstheme="minorHAnsi"/>
          <w:b w:val="0"/>
          <w:bCs/>
          <w:sz w:val="24"/>
          <w:szCs w:val="24"/>
        </w:rPr>
        <w:t>slopp och vattennämnden har att besluta o</w:t>
      </w:r>
      <w:r w:rsidR="00243A63" w:rsidRPr="00243A63">
        <w:rPr>
          <w:rFonts w:asciiTheme="minorHAnsi" w:hAnsiTheme="minorHAnsi" w:cstheme="minorHAnsi"/>
          <w:b w:val="0"/>
          <w:bCs/>
          <w:sz w:val="24"/>
          <w:szCs w:val="24"/>
        </w:rPr>
        <w:t>m synpunkter på utredningen</w:t>
      </w:r>
      <w:r w:rsidR="000F5C3C">
        <w:rPr>
          <w:rFonts w:asciiTheme="minorHAnsi" w:hAnsiTheme="minorHAnsi" w:cstheme="minorHAnsi"/>
          <w:b w:val="0"/>
          <w:bCs/>
          <w:sz w:val="24"/>
          <w:szCs w:val="24"/>
        </w:rPr>
        <w:t xml:space="preserve"> </w:t>
      </w:r>
      <w:r w:rsidR="00243A63" w:rsidRPr="00243A63">
        <w:rPr>
          <w:rFonts w:asciiTheme="minorHAnsi" w:hAnsiTheme="minorHAnsi" w:cstheme="minorHAnsi"/>
          <w:b w:val="0"/>
          <w:bCs/>
          <w:sz w:val="24"/>
          <w:szCs w:val="24"/>
        </w:rPr>
        <w:t>En säkrare tillgång till vattenreningskemikalie från Landsbygds- och infrastrukturdepartementet</w:t>
      </w:r>
      <w:r w:rsidR="00243A63">
        <w:rPr>
          <w:rFonts w:asciiTheme="minorHAnsi" w:hAnsiTheme="minorHAnsi" w:cstheme="minorHAnsi"/>
          <w:b w:val="0"/>
          <w:bCs/>
          <w:sz w:val="24"/>
          <w:szCs w:val="24"/>
        </w:rPr>
        <w:t xml:space="preserve">. Ordinarie remisstid är 2023-04-17 till 2023-08-18, där Kretslopp och vatten beviljats förlängs svarstid till 2023-08-24, för beslut i nämnden. </w:t>
      </w:r>
    </w:p>
    <w:p w14:paraId="0819D044" w14:textId="04A660F0" w:rsidR="00231477" w:rsidRPr="00231477" w:rsidRDefault="00231477" w:rsidP="004F699B">
      <w:pPr>
        <w:spacing w:after="0"/>
        <w:rPr>
          <w:sz w:val="24"/>
          <w:szCs w:val="28"/>
        </w:rPr>
      </w:pPr>
    </w:p>
    <w:p w14:paraId="2108AF67" w14:textId="6EFD301B" w:rsidR="00B53B0F" w:rsidRPr="00E507B9" w:rsidRDefault="000F5C3C" w:rsidP="004F699B">
      <w:pPr>
        <w:spacing w:after="0"/>
        <w:rPr>
          <w:rFonts w:cstheme="minorHAnsi"/>
          <w:bCs/>
          <w:sz w:val="24"/>
        </w:rPr>
      </w:pPr>
      <w:r>
        <w:rPr>
          <w:rFonts w:cstheme="minorHAnsi"/>
          <w:bCs/>
          <w:sz w:val="24"/>
        </w:rPr>
        <w:t>Kommunstyrelsen</w:t>
      </w:r>
      <w:r w:rsidR="00B53B0F" w:rsidRPr="00E507B9">
        <w:rPr>
          <w:rFonts w:cstheme="minorHAnsi"/>
          <w:bCs/>
          <w:sz w:val="24"/>
        </w:rPr>
        <w:t xml:space="preserve"> har lämnat till </w:t>
      </w:r>
      <w:r w:rsidR="009D0C0F">
        <w:rPr>
          <w:rFonts w:cstheme="minorHAnsi"/>
          <w:bCs/>
          <w:sz w:val="24"/>
        </w:rPr>
        <w:t>K</w:t>
      </w:r>
      <w:r w:rsidR="00B53B0F" w:rsidRPr="00E507B9">
        <w:rPr>
          <w:rFonts w:cstheme="minorHAnsi"/>
          <w:bCs/>
          <w:sz w:val="24"/>
        </w:rPr>
        <w:t xml:space="preserve">retslopp- och vattennämnden för besvarande av remissen direkt till Landsbygds- och infrastrukturdepartementet. </w:t>
      </w:r>
      <w:r w:rsidR="00B53B0F" w:rsidRPr="00E507B9">
        <w:rPr>
          <w:rFonts w:eastAsiaTheme="majorEastAsia" w:cstheme="minorHAnsi"/>
          <w:sz w:val="24"/>
        </w:rPr>
        <w:t xml:space="preserve">Det ankommer på nämnden att inhämta synpunkter från eventuellt andra förvaltningar/bolag i Göteborgs Stad som är berörda av remissen. </w:t>
      </w:r>
      <w:r w:rsidR="004F699B">
        <w:rPr>
          <w:rFonts w:eastAsiaTheme="majorEastAsia" w:cstheme="minorHAnsi"/>
          <w:sz w:val="24"/>
        </w:rPr>
        <w:t>De som</w:t>
      </w:r>
      <w:r w:rsidR="00B53B0F" w:rsidRPr="00E507B9">
        <w:rPr>
          <w:rFonts w:eastAsiaTheme="majorEastAsia" w:cstheme="minorHAnsi"/>
          <w:sz w:val="24"/>
        </w:rPr>
        <w:t xml:space="preserve"> tillfrågats är </w:t>
      </w:r>
      <w:r w:rsidR="00B53B0F" w:rsidRPr="00E507B9">
        <w:rPr>
          <w:rFonts w:cstheme="minorHAnsi"/>
          <w:sz w:val="24"/>
        </w:rPr>
        <w:t>Stadsmiljöförvaltningen</w:t>
      </w:r>
      <w:r w:rsidR="004F699B">
        <w:rPr>
          <w:rFonts w:cstheme="minorHAnsi"/>
          <w:sz w:val="24"/>
        </w:rPr>
        <w:t xml:space="preserve">, </w:t>
      </w:r>
      <w:r w:rsidR="00B53B0F" w:rsidRPr="00E507B9">
        <w:rPr>
          <w:rFonts w:cstheme="minorHAnsi"/>
          <w:sz w:val="24"/>
        </w:rPr>
        <w:t>Stadsfastighetsförvaltningen</w:t>
      </w:r>
      <w:r w:rsidR="004F699B">
        <w:rPr>
          <w:rFonts w:cstheme="minorHAnsi"/>
          <w:sz w:val="24"/>
        </w:rPr>
        <w:t xml:space="preserve">, </w:t>
      </w:r>
      <w:r w:rsidR="00B53B0F" w:rsidRPr="00E507B9">
        <w:rPr>
          <w:rFonts w:cstheme="minorHAnsi"/>
          <w:sz w:val="24"/>
        </w:rPr>
        <w:t xml:space="preserve">Gryaab och Renova. </w:t>
      </w:r>
    </w:p>
    <w:p w14:paraId="10261BE4" w14:textId="77777777" w:rsidR="00B53B0F" w:rsidRPr="00231477" w:rsidRDefault="00B53B0F" w:rsidP="004F699B">
      <w:pPr>
        <w:spacing w:after="0"/>
        <w:rPr>
          <w:sz w:val="24"/>
          <w:szCs w:val="28"/>
        </w:rPr>
      </w:pPr>
    </w:p>
    <w:p w14:paraId="727686A1" w14:textId="77777777" w:rsidR="000046E1" w:rsidRDefault="000046E1" w:rsidP="00A94150">
      <w:pPr>
        <w:pStyle w:val="Rubrik2"/>
        <w:spacing w:line="276" w:lineRule="auto"/>
      </w:pPr>
      <w:r>
        <w:t>Beskrivning av ärendet</w:t>
      </w:r>
    </w:p>
    <w:p w14:paraId="6CE1D33A" w14:textId="7091D728" w:rsidR="003E011D" w:rsidRPr="00E507B9" w:rsidRDefault="003E011D" w:rsidP="00EC2FEC">
      <w:pPr>
        <w:pStyle w:val="Default"/>
        <w:spacing w:line="276" w:lineRule="auto"/>
        <w:rPr>
          <w:rFonts w:asciiTheme="minorHAnsi" w:hAnsiTheme="minorHAnsi" w:cstheme="minorHAnsi"/>
        </w:rPr>
      </w:pPr>
      <w:r w:rsidRPr="00E507B9">
        <w:rPr>
          <w:rFonts w:asciiTheme="minorHAnsi" w:hAnsiTheme="minorHAnsi" w:cstheme="minorHAnsi"/>
        </w:rPr>
        <w:t xml:space="preserve">Det finns ett kontinuerligt behov av vattenreningskemikalier i samhället. Kemikalier används inom dricksvattenförsörjningen för bland annat att rena vatten och även avloppsreningsverk använder reningsprocesser som kräver kemikalier. Samma typer av kemikalier används också i stort sett av alla industrier som använder kylvatten eller behöver vatten för sina processer eller där det uppstår avloppsvatten som behöver renas i egna anläggningar. </w:t>
      </w:r>
    </w:p>
    <w:p w14:paraId="2BC033DC" w14:textId="77777777" w:rsidR="00EC2FEC" w:rsidRDefault="00EC2FEC" w:rsidP="00EC2FEC">
      <w:pPr>
        <w:pStyle w:val="Default"/>
        <w:spacing w:line="276" w:lineRule="auto"/>
        <w:rPr>
          <w:rFonts w:asciiTheme="minorHAnsi" w:hAnsiTheme="minorHAnsi" w:cstheme="minorHAnsi"/>
        </w:rPr>
      </w:pPr>
    </w:p>
    <w:p w14:paraId="2E715A99" w14:textId="7E4B59C7" w:rsidR="003E011D" w:rsidRDefault="003E011D" w:rsidP="00EC2FEC">
      <w:pPr>
        <w:pStyle w:val="Default"/>
        <w:spacing w:line="276" w:lineRule="auto"/>
        <w:rPr>
          <w:rFonts w:asciiTheme="minorHAnsi" w:hAnsiTheme="minorHAnsi" w:cstheme="minorHAnsi"/>
        </w:rPr>
      </w:pPr>
      <w:r w:rsidRPr="00E507B9">
        <w:rPr>
          <w:rFonts w:asciiTheme="minorHAnsi" w:hAnsiTheme="minorHAnsi" w:cstheme="minorHAnsi"/>
        </w:rPr>
        <w:t>Leveranskedjorna för vattenreningskemikalier och dess råvaror kännetecknas av ett stort importberoende och så kallade ”just-in-</w:t>
      </w:r>
      <w:proofErr w:type="spellStart"/>
      <w:r w:rsidRPr="00E507B9">
        <w:rPr>
          <w:rFonts w:asciiTheme="minorHAnsi" w:hAnsiTheme="minorHAnsi" w:cstheme="minorHAnsi"/>
        </w:rPr>
        <w:t>time</w:t>
      </w:r>
      <w:proofErr w:type="spellEnd"/>
      <w:r w:rsidRPr="00E507B9">
        <w:rPr>
          <w:rFonts w:asciiTheme="minorHAnsi" w:hAnsiTheme="minorHAnsi" w:cstheme="minorHAnsi"/>
        </w:rPr>
        <w:t xml:space="preserve">” leveranser utan lagerhållning. Försörjningskedjorna för vattenreningskemikalier kännetecknas vidare av komplexa industriella beroenden där olika biprodukter ofta utgör råvaror till annan produktion. Frånvaron av beredskapsperspektiv inom industrin i stort har inneburit att den svenska marknaden inte är självförsörjande på baskemikalier. </w:t>
      </w:r>
    </w:p>
    <w:p w14:paraId="519B5A2C" w14:textId="77777777" w:rsidR="00A94150" w:rsidRPr="00E507B9" w:rsidRDefault="00A94150" w:rsidP="00EC2FEC">
      <w:pPr>
        <w:pStyle w:val="Default"/>
        <w:spacing w:line="276" w:lineRule="auto"/>
        <w:rPr>
          <w:rFonts w:asciiTheme="minorHAnsi" w:hAnsiTheme="minorHAnsi" w:cstheme="minorHAnsi"/>
        </w:rPr>
      </w:pPr>
    </w:p>
    <w:p w14:paraId="377F2B1B" w14:textId="3462D070" w:rsidR="003E011D" w:rsidRPr="00E507B9" w:rsidRDefault="003E011D" w:rsidP="00EC2FEC">
      <w:pPr>
        <w:spacing w:after="0"/>
        <w:rPr>
          <w:rFonts w:cstheme="minorHAnsi"/>
          <w:sz w:val="24"/>
        </w:rPr>
      </w:pPr>
      <w:r w:rsidRPr="00E507B9">
        <w:rPr>
          <w:rFonts w:cstheme="minorHAnsi"/>
          <w:sz w:val="24"/>
        </w:rPr>
        <w:t>Om Sveriges vattenverk inte får tillgång till nödvändiga kemikalier i tillräcklig utsträckning kan det påverka mängden dricksvatten som verken kan producera och dricksvattnets kvalitet. I ett värsta scenario riskeras liv och hälsa samt samhällets funktionalitet, samtidigt som de ekonomiska konsekvenserna kan bli mycket omfattande.</w:t>
      </w:r>
    </w:p>
    <w:p w14:paraId="6B2EB6BB" w14:textId="77777777" w:rsidR="00EC2FEC" w:rsidRDefault="00EC2FEC" w:rsidP="00EC2FEC">
      <w:pPr>
        <w:pStyle w:val="Default"/>
        <w:spacing w:line="276" w:lineRule="auto"/>
        <w:rPr>
          <w:rFonts w:asciiTheme="minorHAnsi" w:hAnsiTheme="minorHAnsi" w:cstheme="minorHAnsi"/>
        </w:rPr>
      </w:pPr>
    </w:p>
    <w:p w14:paraId="5AA89C95" w14:textId="77497017" w:rsidR="003E011D" w:rsidRPr="00E507B9" w:rsidRDefault="003E011D" w:rsidP="00EC2FEC">
      <w:pPr>
        <w:pStyle w:val="Default"/>
        <w:spacing w:line="276" w:lineRule="auto"/>
        <w:rPr>
          <w:rFonts w:asciiTheme="minorHAnsi" w:hAnsiTheme="minorHAnsi" w:cstheme="minorHAnsi"/>
        </w:rPr>
      </w:pPr>
      <w:r w:rsidRPr="00E507B9">
        <w:rPr>
          <w:rFonts w:asciiTheme="minorHAnsi" w:hAnsiTheme="minorHAnsi" w:cstheme="minorHAnsi"/>
        </w:rPr>
        <w:t xml:space="preserve">En kommun har enligt lag en skyldighet att ordna vattentjänster. Kommunernas lagstadgade ansvar innebär att det ytterst är kommunernas ansvar att se till att de allmänna </w:t>
      </w:r>
      <w:r w:rsidR="00EC2FEC">
        <w:rPr>
          <w:rFonts w:asciiTheme="minorHAnsi" w:hAnsiTheme="minorHAnsi" w:cstheme="minorHAnsi"/>
        </w:rPr>
        <w:t>VA</w:t>
      </w:r>
      <w:r w:rsidRPr="00E507B9">
        <w:rPr>
          <w:rFonts w:asciiTheme="minorHAnsi" w:hAnsiTheme="minorHAnsi" w:cstheme="minorHAnsi"/>
        </w:rPr>
        <w:t xml:space="preserve">-anläggningarna har de kemikalier som är nödvändiga för att tillgodose behovet av vattentjänster även under fredstida krissituationer, extraordinära händelser, höjd beredskap och krig. </w:t>
      </w:r>
    </w:p>
    <w:p w14:paraId="4F49F1C0" w14:textId="77777777" w:rsidR="00EC2FEC" w:rsidRDefault="00EC2FEC" w:rsidP="00EC2FEC">
      <w:pPr>
        <w:pStyle w:val="Default"/>
        <w:spacing w:line="276" w:lineRule="auto"/>
        <w:rPr>
          <w:rFonts w:asciiTheme="minorHAnsi" w:hAnsiTheme="minorHAnsi" w:cstheme="minorHAnsi"/>
        </w:rPr>
      </w:pPr>
    </w:p>
    <w:p w14:paraId="118BDF71" w14:textId="5C1DB56D" w:rsidR="003E011D" w:rsidRPr="00147239" w:rsidRDefault="003E011D" w:rsidP="00EC2FEC">
      <w:pPr>
        <w:pStyle w:val="Default"/>
        <w:spacing w:line="276" w:lineRule="auto"/>
        <w:rPr>
          <w:rFonts w:asciiTheme="minorHAnsi" w:hAnsiTheme="minorHAnsi" w:cstheme="minorHAnsi"/>
        </w:rPr>
      </w:pPr>
      <w:r w:rsidRPr="00147239">
        <w:rPr>
          <w:rFonts w:asciiTheme="minorHAnsi" w:hAnsiTheme="minorHAnsi" w:cstheme="minorHAnsi"/>
        </w:rPr>
        <w:t xml:space="preserve">När det gäller statliga myndigheters ansvar </w:t>
      </w:r>
      <w:r w:rsidR="009D0C0F">
        <w:rPr>
          <w:rFonts w:asciiTheme="minorHAnsi" w:hAnsiTheme="minorHAnsi" w:cstheme="minorHAnsi"/>
        </w:rPr>
        <w:t>inom</w:t>
      </w:r>
      <w:r w:rsidRPr="00147239">
        <w:rPr>
          <w:rFonts w:asciiTheme="minorHAnsi" w:hAnsiTheme="minorHAnsi" w:cstheme="minorHAnsi"/>
        </w:rPr>
        <w:t xml:space="preserve"> området är ansvarsförhållandena komplexa. Det finns ett antal statliga myndigheter som har uppgifter som med olika utgångspunkter har betydelse för kretsloppet för vatten och avlopp. Det finns inte någon enskild statlig myndighet som är utsedd att ha ansvar specifikt för vattenreningskemikalier. Livsmedelsverket har dock en central roll</w:t>
      </w:r>
      <w:r w:rsidR="009D0C0F">
        <w:rPr>
          <w:rFonts w:asciiTheme="minorHAnsi" w:hAnsiTheme="minorHAnsi" w:cstheme="minorHAnsi"/>
        </w:rPr>
        <w:t>.</w:t>
      </w:r>
    </w:p>
    <w:p w14:paraId="46AAFA9C" w14:textId="72525F3F" w:rsidR="003E011D" w:rsidRPr="00147239" w:rsidRDefault="003E011D" w:rsidP="00EC2FEC">
      <w:pPr>
        <w:pStyle w:val="Default"/>
        <w:spacing w:line="276" w:lineRule="auto"/>
        <w:rPr>
          <w:rFonts w:asciiTheme="minorHAnsi" w:hAnsiTheme="minorHAnsi" w:cstheme="minorHAnsi"/>
        </w:rPr>
      </w:pPr>
      <w:r w:rsidRPr="00147239">
        <w:rPr>
          <w:rFonts w:asciiTheme="minorHAnsi" w:hAnsiTheme="minorHAnsi" w:cstheme="minorHAnsi"/>
        </w:rPr>
        <w:lastRenderedPageBreak/>
        <w:t xml:space="preserve">Eftersom en allvarlig brist på vattenreningskemikalier skulle kunna få långtgående </w:t>
      </w:r>
      <w:r w:rsidR="00A94150" w:rsidRPr="00147239">
        <w:rPr>
          <w:rFonts w:asciiTheme="minorHAnsi" w:hAnsiTheme="minorHAnsi" w:cstheme="minorHAnsi"/>
        </w:rPr>
        <w:t xml:space="preserve">konsekvenser för Sveriges vattenförsörjning och avloppshantering skulle en sådan brist i sig kunna utgöra en form av krissituation. </w:t>
      </w:r>
      <w:r w:rsidRPr="00147239">
        <w:rPr>
          <w:rFonts w:asciiTheme="minorHAnsi" w:hAnsiTheme="minorHAnsi" w:cstheme="minorHAnsi"/>
        </w:rPr>
        <w:t>Regeringen har områdesansvar på nationell nivå och svarar bland annat för den övergripande samordningen, prioriteringen och inriktningen av samhällets krisberedskap och krishantering.</w:t>
      </w:r>
    </w:p>
    <w:p w14:paraId="641D3797" w14:textId="4FEA885A" w:rsidR="003E011D" w:rsidRPr="00147239" w:rsidRDefault="003E011D" w:rsidP="00EC2FEC">
      <w:pPr>
        <w:pStyle w:val="Default"/>
        <w:spacing w:line="276" w:lineRule="auto"/>
        <w:rPr>
          <w:rFonts w:asciiTheme="minorHAnsi" w:hAnsiTheme="minorHAnsi" w:cstheme="minorHAnsi"/>
        </w:rPr>
      </w:pPr>
    </w:p>
    <w:p w14:paraId="700317D3" w14:textId="77777777" w:rsidR="00CA1F1E" w:rsidRPr="00E507B9" w:rsidRDefault="00CA1F1E" w:rsidP="00EC2FEC">
      <w:pPr>
        <w:pStyle w:val="Default"/>
        <w:spacing w:line="276" w:lineRule="auto"/>
        <w:rPr>
          <w:rFonts w:asciiTheme="minorHAnsi" w:hAnsiTheme="minorHAnsi" w:cstheme="minorHAnsi"/>
        </w:rPr>
      </w:pPr>
      <w:r w:rsidRPr="00E507B9">
        <w:rPr>
          <w:rFonts w:asciiTheme="minorHAnsi" w:hAnsiTheme="minorHAnsi" w:cstheme="minorHAnsi"/>
        </w:rPr>
        <w:t xml:space="preserve">Det finns i vissa situationer en skyldighet för kommuner att lämna bistånd till varandra enligt lagen (2006:544) om kommuners och regioners åtgärder inför och vid extraordinära händelser i fredstid. Omfattningen av hjälpen som då ska lämnas beslutas av behörig länsstyrelse. En omfördelning av vattenreningskemikalier mellan kommuner kan därmed i vissa situationer uppnås genom denna lag. </w:t>
      </w:r>
    </w:p>
    <w:p w14:paraId="737DBF22" w14:textId="3166B19F" w:rsidR="003E011D" w:rsidRPr="00E507B9" w:rsidRDefault="00CA1F1E" w:rsidP="00EC2FEC">
      <w:pPr>
        <w:pStyle w:val="Default"/>
        <w:spacing w:line="276" w:lineRule="auto"/>
        <w:rPr>
          <w:rFonts w:asciiTheme="minorHAnsi" w:hAnsiTheme="minorHAnsi" w:cstheme="minorHAnsi"/>
        </w:rPr>
      </w:pPr>
      <w:r w:rsidRPr="00E507B9">
        <w:rPr>
          <w:rFonts w:asciiTheme="minorHAnsi" w:hAnsiTheme="minorHAnsi" w:cstheme="minorHAnsi"/>
        </w:rPr>
        <w:t>En annan lag som möjliggör omfördelningar av vattenreningskemikalier är förfogandelagen (1978:262). Lagen möjliggör för staten att genom förfogande ta till exempel ett företags eller kommuns kemikalier i anspråk med äganderätt. En viktig begränsning av lagens tillämpningsområde är dock att det inte finns någon möjlighet för regeringen att förordna om förfogandeåtgärder vid någon form av fredstida kriser. Även bestämmelserna i ransoneringslagen (1978:268) kan användas för att åstadkomma en omfördelning av vattenreningskemikalier. Om en brist på vattenreningskemikalier föranletts av en utomordentlig händelse finns det vissa möjligheter att tillämpa lagen i fredstid.</w:t>
      </w:r>
    </w:p>
    <w:p w14:paraId="6C71E954" w14:textId="77777777" w:rsidR="00A94150" w:rsidRDefault="00A94150" w:rsidP="00EC2FEC">
      <w:pPr>
        <w:pStyle w:val="Default"/>
        <w:spacing w:line="276" w:lineRule="auto"/>
        <w:rPr>
          <w:rFonts w:asciiTheme="minorHAnsi" w:hAnsiTheme="minorHAnsi" w:cstheme="minorHAnsi"/>
        </w:rPr>
      </w:pPr>
    </w:p>
    <w:p w14:paraId="33FE7530" w14:textId="4EB4C492" w:rsidR="00CA1F1E" w:rsidRDefault="00A94150" w:rsidP="00EC2FEC">
      <w:pPr>
        <w:pStyle w:val="Default"/>
        <w:spacing w:line="276" w:lineRule="auto"/>
        <w:rPr>
          <w:rFonts w:asciiTheme="minorHAnsi" w:hAnsiTheme="minorHAnsi" w:cstheme="minorHAnsi"/>
        </w:rPr>
      </w:pPr>
      <w:r w:rsidRPr="00E507B9">
        <w:rPr>
          <w:rFonts w:asciiTheme="minorHAnsi" w:hAnsiTheme="minorHAnsi" w:cstheme="minorHAnsi"/>
        </w:rPr>
        <w:t>Möjligheterna att styra fördelningen av vattenreningskemikalier på frivillig basis bedömer utredningen generellt sett vara goda. Livsmedelsverket har som en del av arbetet med att hantera bristsituationer avseende kemikalier till dricksvattenproduktion tagit fram mjuka styrmedel i form av en avsiktsförklaring och en vägledning tillsammans med andra aktörer på området.</w:t>
      </w:r>
      <w:r w:rsidR="00EC2FEC">
        <w:rPr>
          <w:rFonts w:asciiTheme="minorHAnsi" w:hAnsiTheme="minorHAnsi" w:cstheme="minorHAnsi"/>
        </w:rPr>
        <w:t xml:space="preserve"> </w:t>
      </w:r>
      <w:r w:rsidR="00CA1F1E" w:rsidRPr="00E507B9">
        <w:rPr>
          <w:rFonts w:asciiTheme="minorHAnsi" w:hAnsiTheme="minorHAnsi" w:cstheme="minorHAnsi"/>
        </w:rPr>
        <w:t>Utredningen bedömer att mindre allvarliga bristsituationer normalt bör kunna hanteras genom användning av omfördelning via frivilliga överenskommelser mellan berörda aktörer på lämplig nivå. Det är enligt utredningens bedömning positivt att det finns en avsiktsförklaring och en vägledning på plats som också kan användas för att styra fördelningen på frivillig basis. Utredningen anser att Livsmedelsverket bör ges i uppdrag att vidareutveckla den befintliga</w:t>
      </w:r>
      <w:r w:rsidR="00454843">
        <w:rPr>
          <w:rFonts w:asciiTheme="minorHAnsi" w:hAnsiTheme="minorHAnsi" w:cstheme="minorHAnsi"/>
        </w:rPr>
        <w:t xml:space="preserve"> </w:t>
      </w:r>
      <w:r w:rsidR="00CA1F1E" w:rsidRPr="00E507B9">
        <w:rPr>
          <w:rFonts w:asciiTheme="minorHAnsi" w:hAnsiTheme="minorHAnsi" w:cstheme="minorHAnsi"/>
        </w:rPr>
        <w:t xml:space="preserve">vägledningen så att denna blir mer heltäckande. Det bör också övervägas om det i vägledningen kan tydliggöras hur prioriteringar ska göras i förhållande till industrins behov. </w:t>
      </w:r>
    </w:p>
    <w:p w14:paraId="6E10FD6E" w14:textId="77777777" w:rsidR="0018689A" w:rsidRPr="00E507B9" w:rsidRDefault="0018689A" w:rsidP="00EC2FEC">
      <w:pPr>
        <w:pStyle w:val="Default"/>
        <w:spacing w:line="276" w:lineRule="auto"/>
        <w:rPr>
          <w:rFonts w:asciiTheme="minorHAnsi" w:hAnsiTheme="minorHAnsi" w:cstheme="minorHAnsi"/>
        </w:rPr>
      </w:pPr>
    </w:p>
    <w:p w14:paraId="181DC96E" w14:textId="409C102F" w:rsidR="00CA1F1E" w:rsidRPr="00E507B9" w:rsidRDefault="00CA1F1E" w:rsidP="00EC2FEC">
      <w:pPr>
        <w:pStyle w:val="Default"/>
        <w:spacing w:line="276" w:lineRule="auto"/>
        <w:rPr>
          <w:rFonts w:asciiTheme="minorHAnsi" w:hAnsiTheme="minorHAnsi" w:cstheme="minorHAnsi"/>
        </w:rPr>
      </w:pPr>
      <w:r w:rsidRPr="00E507B9">
        <w:rPr>
          <w:rFonts w:asciiTheme="minorHAnsi" w:hAnsiTheme="minorHAnsi" w:cstheme="minorHAnsi"/>
        </w:rPr>
        <w:t xml:space="preserve">Även om många kriser kan hanteras på frivillig väg anser utredningen att det finns ett behov av lagstiftning som möjliggör en tvingande omfördelning. Dricksvatten, och i förlängningen därmed även vattenreningskemikalier, är en resurs av central betydelse för liv och hälsa, Sveriges totalförsvar och samhällets funktionalitet. Vattenreningskemikalier behövs också för att säkerställa avloppshantering som är av stor vikt ur miljö- och hälsosynpunkt. Utredningen anser att fördelningen av en sådan kritisk resurs vid en allvarlig nationell brist måste kunna styras genom vissa gemensamma principer. De bristande möjligheterna till styrning är mest påtagliga vid vissa fredstida krissituationer som inte omfattas av förfogandelagens respektive ransoneringslagens tillämpningsområde. Utredningen föreslår därför att en ny lag införs. </w:t>
      </w:r>
      <w:r w:rsidR="0018689A">
        <w:rPr>
          <w:rFonts w:asciiTheme="minorHAnsi" w:hAnsiTheme="minorHAnsi" w:cstheme="minorHAnsi"/>
        </w:rPr>
        <w:t xml:space="preserve">Författningsförslaget presenteras i underlaget tillsammans med bedömda konsekvenser av lagförslaget. </w:t>
      </w:r>
      <w:r w:rsidRPr="00E507B9">
        <w:rPr>
          <w:rFonts w:asciiTheme="minorHAnsi" w:hAnsiTheme="minorHAnsi" w:cstheme="minorHAnsi"/>
        </w:rPr>
        <w:t>Utredningen anser att Livsmedelsverket bör utses till den ansvariga myndigheten för att pröva frågor enligt lagen.</w:t>
      </w:r>
    </w:p>
    <w:p w14:paraId="2EE96DCF" w14:textId="4C265AD1" w:rsidR="00CA1F1E" w:rsidRPr="00E507B9" w:rsidRDefault="00CA1F1E" w:rsidP="00EC2FEC">
      <w:pPr>
        <w:pStyle w:val="Default"/>
        <w:spacing w:line="276" w:lineRule="auto"/>
        <w:rPr>
          <w:rFonts w:asciiTheme="minorHAnsi" w:hAnsiTheme="minorHAnsi" w:cstheme="minorHAnsi"/>
        </w:rPr>
      </w:pPr>
    </w:p>
    <w:p w14:paraId="7676DBBD" w14:textId="1B5D8D8C" w:rsidR="00CA1F1E" w:rsidRPr="00E507B9" w:rsidRDefault="00CA1F1E" w:rsidP="00EC2FEC">
      <w:pPr>
        <w:pStyle w:val="Default"/>
        <w:spacing w:line="276" w:lineRule="auto"/>
        <w:rPr>
          <w:rFonts w:asciiTheme="minorHAnsi" w:hAnsiTheme="minorHAnsi" w:cstheme="minorHAnsi"/>
        </w:rPr>
      </w:pPr>
      <w:r w:rsidRPr="00E507B9">
        <w:rPr>
          <w:rFonts w:asciiTheme="minorHAnsi" w:hAnsiTheme="minorHAnsi" w:cstheme="minorHAnsi"/>
        </w:rPr>
        <w:t>Lagen ska endast kunna användas om det uppstår en form av sektorsspecifik krissituation, nämligen en allvarlig brist på vattenreningskemikalier.</w:t>
      </w:r>
      <w:r w:rsidR="009B35B4" w:rsidRPr="00E507B9">
        <w:rPr>
          <w:rFonts w:asciiTheme="minorHAnsi" w:hAnsiTheme="minorHAnsi" w:cstheme="minorHAnsi"/>
        </w:rPr>
        <w:t xml:space="preserve"> Myndigheten ska vid beslut om tilldelning av kemikalier följa en allmän prioriteringsordning som regeringen eller den myndighet som regeringen bestämt har utformat på förhand och fastslagit genom föreskrifter. Lagförslaget föreslås träda i kraft den 1 juli 2024.</w:t>
      </w:r>
    </w:p>
    <w:p w14:paraId="41D490C6" w14:textId="12C2C823" w:rsidR="009B35B4" w:rsidRPr="00E507B9" w:rsidRDefault="009B35B4" w:rsidP="00EC2FEC">
      <w:pPr>
        <w:pStyle w:val="Default"/>
        <w:spacing w:line="276" w:lineRule="auto"/>
        <w:rPr>
          <w:rFonts w:asciiTheme="minorHAnsi" w:hAnsiTheme="minorHAnsi" w:cstheme="minorHAnsi"/>
        </w:rPr>
      </w:pPr>
    </w:p>
    <w:p w14:paraId="64D2E4AE" w14:textId="48AE55DB" w:rsidR="004211A3" w:rsidRDefault="009B35B4" w:rsidP="008B1D83">
      <w:pPr>
        <w:pStyle w:val="Default"/>
        <w:spacing w:line="276" w:lineRule="auto"/>
        <w:rPr>
          <w:rFonts w:asciiTheme="minorHAnsi" w:hAnsiTheme="minorHAnsi" w:cstheme="minorHAnsi"/>
          <w:color w:val="auto"/>
        </w:rPr>
      </w:pPr>
      <w:r w:rsidRPr="00E507B9">
        <w:rPr>
          <w:rFonts w:asciiTheme="minorHAnsi" w:hAnsiTheme="minorHAnsi" w:cstheme="minorHAnsi"/>
        </w:rPr>
        <w:t xml:space="preserve">Utredningens förslag är förenligt med bestämmelserna om egendomsskydd i regeringsformen och Europakonventionen. Lagen innebär en inskränkning av den kommunala självstyrelsen. Inskränkningen får dock ses som proportionerlig. Förslaget innebär </w:t>
      </w:r>
      <w:r w:rsidRPr="00E507B9">
        <w:rPr>
          <w:rFonts w:asciiTheme="minorHAnsi" w:hAnsiTheme="minorHAnsi" w:cstheme="minorHAnsi"/>
          <w:color w:val="auto"/>
        </w:rPr>
        <w:t xml:space="preserve">inte några nya åligganden eller uppgifter för kommuner och den </w:t>
      </w:r>
      <w:r w:rsidRPr="00691ADD">
        <w:rPr>
          <w:rFonts w:asciiTheme="minorHAnsi" w:hAnsiTheme="minorHAnsi" w:cstheme="minorHAnsi"/>
          <w:color w:val="auto"/>
        </w:rPr>
        <w:t>kommunala finansieringsprincipen aktualiseras därför inte.</w:t>
      </w:r>
    </w:p>
    <w:p w14:paraId="63209949" w14:textId="74A5607B" w:rsidR="008B1D83" w:rsidRPr="008B1D83" w:rsidRDefault="008B1D83" w:rsidP="008B1D83">
      <w:pPr>
        <w:pStyle w:val="Default"/>
        <w:spacing w:line="276" w:lineRule="auto"/>
        <w:rPr>
          <w:rFonts w:asciiTheme="minorHAnsi" w:hAnsiTheme="minorHAnsi" w:cstheme="minorHAnsi"/>
          <w:color w:val="auto"/>
        </w:rPr>
      </w:pPr>
    </w:p>
    <w:p w14:paraId="6FE8353B" w14:textId="7AC607D0" w:rsidR="008B1D83" w:rsidRDefault="008B1D83" w:rsidP="008B1D83">
      <w:pPr>
        <w:pStyle w:val="Default"/>
        <w:spacing w:line="276" w:lineRule="auto"/>
        <w:rPr>
          <w:rFonts w:asciiTheme="minorHAnsi" w:hAnsiTheme="minorHAnsi" w:cstheme="minorHAnsi"/>
        </w:rPr>
      </w:pPr>
      <w:r w:rsidRPr="008B1D83">
        <w:rPr>
          <w:rFonts w:asciiTheme="minorHAnsi" w:hAnsiTheme="minorHAnsi" w:cstheme="minorHAnsi"/>
        </w:rPr>
        <w:t xml:space="preserve">En omfördelning av vattenreningskemikalier enligt den föreslagna lagen kan få konsekvenser för möjligheterna för huvudmän till renings- och avloppsreningsverk att leva upp till miljökrav </w:t>
      </w:r>
      <w:r w:rsidR="00DC029D">
        <w:rPr>
          <w:rFonts w:asciiTheme="minorHAnsi" w:hAnsiTheme="minorHAnsi" w:cstheme="minorHAnsi"/>
        </w:rPr>
        <w:t>s</w:t>
      </w:r>
      <w:r w:rsidRPr="008B1D83">
        <w:rPr>
          <w:rFonts w:asciiTheme="minorHAnsi" w:hAnsiTheme="minorHAnsi" w:cstheme="minorHAnsi"/>
        </w:rPr>
        <w:t xml:space="preserve">om finns i unionsrätt, svensk rätt samt, i förekommande fall, i villkor i till-stånd och förelägganden. Som beskrivs i avsnitt 3.4.2 har regeringen för avloppsreningsverk beslutat om vissa tillfälliga undantag i miljö-prövningsförordningen (2013:251) och förordningen (1998:899) om miljöfarlig verksamhet och hälsoskydd. En omfördelning kan även få motsvarande konsekvenser för företag inom industrin som använder vattenreningskemikalier i sin verksamhet. Utredningens uppdrag inkluderar inte att lämna förslag på undantag från miljökrav i gällande rätt. Det noteras dock att Naturvårdsverket i en redovisning av ett regeringsuppdrag nyligen har bedömt bland annat att: </w:t>
      </w:r>
    </w:p>
    <w:p w14:paraId="1A26A203" w14:textId="77777777" w:rsidR="009D0C0F" w:rsidRPr="008B1D83" w:rsidRDefault="009D0C0F" w:rsidP="008B1D83">
      <w:pPr>
        <w:pStyle w:val="Default"/>
        <w:spacing w:line="276" w:lineRule="auto"/>
        <w:rPr>
          <w:rFonts w:asciiTheme="minorHAnsi" w:hAnsiTheme="minorHAnsi" w:cstheme="minorHAnsi"/>
        </w:rPr>
      </w:pPr>
    </w:p>
    <w:p w14:paraId="3A4F08FA" w14:textId="77777777" w:rsidR="008B1D83" w:rsidRPr="008B1D83" w:rsidRDefault="008B1D83" w:rsidP="008B1D83">
      <w:pPr>
        <w:pStyle w:val="Default"/>
        <w:spacing w:after="140" w:line="276" w:lineRule="auto"/>
        <w:rPr>
          <w:rFonts w:asciiTheme="minorHAnsi" w:hAnsiTheme="minorHAnsi" w:cstheme="minorHAnsi"/>
        </w:rPr>
      </w:pPr>
      <w:r w:rsidRPr="008B1D83">
        <w:rPr>
          <w:rFonts w:asciiTheme="minorHAnsi" w:hAnsiTheme="minorHAnsi" w:cstheme="minorHAnsi"/>
        </w:rPr>
        <w:t xml:space="preserve">– det kan finns anledning att se över miljöbalken för att anpassa balken för tillämpning i fredstida kriser och vid höjd beredskap, </w:t>
      </w:r>
    </w:p>
    <w:p w14:paraId="05183212" w14:textId="77777777" w:rsidR="008B1D83" w:rsidRPr="008B1D83" w:rsidRDefault="008B1D83" w:rsidP="008B1D83">
      <w:pPr>
        <w:pStyle w:val="Default"/>
        <w:spacing w:after="140" w:line="276" w:lineRule="auto"/>
        <w:rPr>
          <w:rFonts w:asciiTheme="minorHAnsi" w:hAnsiTheme="minorHAnsi" w:cstheme="minorHAnsi"/>
        </w:rPr>
      </w:pPr>
      <w:r w:rsidRPr="008B1D83">
        <w:rPr>
          <w:rFonts w:asciiTheme="minorHAnsi" w:hAnsiTheme="minorHAnsi" w:cstheme="minorHAnsi"/>
        </w:rPr>
        <w:t xml:space="preserve">– det bör övervägas om miljöstraffrätten ska tillämpas som normalt i fredstida kriser och vid höjd beredskap för samhällsviktig verksamhet, samt </w:t>
      </w:r>
    </w:p>
    <w:p w14:paraId="098750AA" w14:textId="572212D9" w:rsidR="008B1D83" w:rsidRDefault="008B1D83" w:rsidP="008B1D83">
      <w:pPr>
        <w:pStyle w:val="Default"/>
        <w:spacing w:line="276" w:lineRule="auto"/>
        <w:rPr>
          <w:rFonts w:asciiTheme="minorHAnsi" w:hAnsiTheme="minorHAnsi" w:cstheme="minorHAnsi"/>
        </w:rPr>
      </w:pPr>
      <w:r w:rsidRPr="008B1D83">
        <w:rPr>
          <w:rFonts w:asciiTheme="minorHAnsi" w:hAnsiTheme="minorHAnsi" w:cstheme="minorHAnsi"/>
        </w:rPr>
        <w:t>– det kan behövas permanenta bestämmelser för avloppsreningsverk som rör brist på bland annat kemikalier.</w:t>
      </w:r>
    </w:p>
    <w:p w14:paraId="2EB1BCB2" w14:textId="77777777" w:rsidR="00DC029D" w:rsidRPr="008B1D83" w:rsidRDefault="00DC029D" w:rsidP="008B1D83">
      <w:pPr>
        <w:pStyle w:val="Default"/>
        <w:spacing w:line="276" w:lineRule="auto"/>
        <w:rPr>
          <w:rFonts w:asciiTheme="minorHAnsi" w:hAnsiTheme="minorHAnsi" w:cstheme="minorHAnsi"/>
        </w:rPr>
      </w:pPr>
    </w:p>
    <w:p w14:paraId="2F486644" w14:textId="77777777" w:rsidR="008B1D83" w:rsidRPr="008B1D83" w:rsidRDefault="008B1D83" w:rsidP="008B1D83">
      <w:pPr>
        <w:spacing w:after="0"/>
        <w:rPr>
          <w:sz w:val="24"/>
        </w:rPr>
      </w:pPr>
      <w:r w:rsidRPr="008B1D83">
        <w:rPr>
          <w:sz w:val="24"/>
        </w:rPr>
        <w:t>Utredningen ser mot bakgrund av det ovanstående att det finns ett behov av att överväga dessa aspekter i annat sammanhang.</w:t>
      </w:r>
    </w:p>
    <w:p w14:paraId="38CDEFF0" w14:textId="363DF90B" w:rsidR="004211A3" w:rsidRPr="00691ADD" w:rsidRDefault="00691ADD" w:rsidP="00FA391C">
      <w:pPr>
        <w:pStyle w:val="Rubrik1"/>
        <w:shd w:val="clear" w:color="auto" w:fill="FFFFFF"/>
        <w:spacing w:line="276" w:lineRule="auto"/>
        <w:textAlignment w:val="baseline"/>
        <w:rPr>
          <w:rFonts w:asciiTheme="minorHAnsi" w:hAnsiTheme="minorHAnsi" w:cstheme="minorHAnsi"/>
          <w:b w:val="0"/>
          <w:color w:val="1B1B1B"/>
          <w:spacing w:val="-2"/>
          <w:sz w:val="24"/>
          <w:szCs w:val="24"/>
        </w:rPr>
      </w:pPr>
      <w:r>
        <w:rPr>
          <w:rFonts w:asciiTheme="minorHAnsi" w:hAnsiTheme="minorHAnsi" w:cstheme="minorHAnsi"/>
          <w:b w:val="0"/>
          <w:sz w:val="24"/>
          <w:szCs w:val="24"/>
        </w:rPr>
        <w:lastRenderedPageBreak/>
        <w:t>F</w:t>
      </w:r>
      <w:r w:rsidR="004211A3" w:rsidRPr="00691ADD">
        <w:rPr>
          <w:rFonts w:asciiTheme="minorHAnsi" w:hAnsiTheme="minorHAnsi" w:cstheme="minorHAnsi"/>
          <w:b w:val="0"/>
          <w:sz w:val="24"/>
          <w:szCs w:val="24"/>
        </w:rPr>
        <w:t xml:space="preserve">ör att lyfta ytterligare behov och åtgärder för framtida robusta vattentjänster, </w:t>
      </w:r>
      <w:r w:rsidRPr="00691ADD">
        <w:rPr>
          <w:rFonts w:asciiTheme="minorHAnsi" w:hAnsiTheme="minorHAnsi" w:cstheme="minorHAnsi"/>
          <w:b w:val="0"/>
          <w:sz w:val="24"/>
          <w:szCs w:val="24"/>
        </w:rPr>
        <w:t>b</w:t>
      </w:r>
      <w:r w:rsidR="004211A3" w:rsidRPr="00691ADD">
        <w:rPr>
          <w:rFonts w:asciiTheme="minorHAnsi" w:hAnsiTheme="minorHAnsi" w:cstheme="minorHAnsi"/>
          <w:b w:val="0"/>
          <w:sz w:val="24"/>
          <w:szCs w:val="24"/>
        </w:rPr>
        <w:t>eslut</w:t>
      </w:r>
      <w:r w:rsidRPr="00691ADD">
        <w:rPr>
          <w:rFonts w:asciiTheme="minorHAnsi" w:hAnsiTheme="minorHAnsi" w:cstheme="minorHAnsi"/>
          <w:b w:val="0"/>
          <w:sz w:val="24"/>
          <w:szCs w:val="24"/>
        </w:rPr>
        <w:t>ades det</w:t>
      </w:r>
      <w:r w:rsidR="004211A3" w:rsidRPr="00691ADD">
        <w:rPr>
          <w:rFonts w:asciiTheme="minorHAnsi" w:hAnsiTheme="minorHAnsi" w:cstheme="minorHAnsi"/>
          <w:b w:val="0"/>
          <w:sz w:val="24"/>
          <w:szCs w:val="24"/>
        </w:rPr>
        <w:t xml:space="preserve"> vid regeringssammanträde den 18 augusti 2022 </w:t>
      </w:r>
      <w:r w:rsidRPr="00691ADD">
        <w:rPr>
          <w:rFonts w:asciiTheme="minorHAnsi" w:hAnsiTheme="minorHAnsi" w:cstheme="minorHAnsi"/>
          <w:b w:val="0"/>
          <w:sz w:val="24"/>
          <w:szCs w:val="24"/>
        </w:rPr>
        <w:t xml:space="preserve">att </w:t>
      </w:r>
      <w:r w:rsidR="00FA391C">
        <w:rPr>
          <w:rFonts w:asciiTheme="minorHAnsi" w:hAnsiTheme="minorHAnsi" w:cstheme="minorHAnsi"/>
          <w:b w:val="0"/>
          <w:sz w:val="24"/>
          <w:szCs w:val="24"/>
        </w:rPr>
        <w:t>även</w:t>
      </w:r>
      <w:r w:rsidR="00FA391C" w:rsidRPr="00691ADD">
        <w:rPr>
          <w:rFonts w:asciiTheme="minorHAnsi" w:hAnsiTheme="minorHAnsi" w:cstheme="minorHAnsi"/>
          <w:b w:val="0"/>
          <w:sz w:val="24"/>
          <w:szCs w:val="24"/>
        </w:rPr>
        <w:t xml:space="preserve"> </w:t>
      </w:r>
      <w:r w:rsidRPr="00691ADD">
        <w:rPr>
          <w:rFonts w:asciiTheme="minorHAnsi" w:hAnsiTheme="minorHAnsi" w:cstheme="minorHAnsi"/>
          <w:b w:val="0"/>
          <w:sz w:val="24"/>
          <w:szCs w:val="24"/>
        </w:rPr>
        <w:t xml:space="preserve">starta en </w:t>
      </w:r>
      <w:r w:rsidRPr="00691ADD">
        <w:rPr>
          <w:rFonts w:asciiTheme="minorHAnsi" w:hAnsiTheme="minorHAnsi" w:cstheme="minorHAnsi"/>
          <w:b w:val="0"/>
          <w:color w:val="1B1B1B"/>
          <w:spacing w:val="-2"/>
          <w:sz w:val="24"/>
          <w:szCs w:val="24"/>
        </w:rPr>
        <w:t>V</w:t>
      </w:r>
      <w:r w:rsidR="009D0C0F">
        <w:rPr>
          <w:rFonts w:asciiTheme="minorHAnsi" w:hAnsiTheme="minorHAnsi" w:cstheme="minorHAnsi"/>
          <w:b w:val="0"/>
          <w:color w:val="1B1B1B"/>
          <w:spacing w:val="-2"/>
          <w:sz w:val="24"/>
          <w:szCs w:val="24"/>
        </w:rPr>
        <w:t>A</w:t>
      </w:r>
      <w:r w:rsidRPr="00691ADD">
        <w:rPr>
          <w:rFonts w:asciiTheme="minorHAnsi" w:hAnsiTheme="minorHAnsi" w:cstheme="minorHAnsi"/>
          <w:b w:val="0"/>
          <w:color w:val="1B1B1B"/>
          <w:spacing w:val="-2"/>
          <w:sz w:val="24"/>
          <w:szCs w:val="24"/>
        </w:rPr>
        <w:t>-beredskapsutredning</w:t>
      </w:r>
      <w:r w:rsidRPr="00691ADD">
        <w:rPr>
          <w:rFonts w:asciiTheme="minorHAnsi" w:hAnsiTheme="minorHAnsi" w:cstheme="minorHAnsi"/>
          <w:b w:val="0"/>
          <w:sz w:val="24"/>
          <w:szCs w:val="24"/>
        </w:rPr>
        <w:t xml:space="preserve"> ”Ökad beredskap för att säkerställa en robust och </w:t>
      </w:r>
      <w:r w:rsidRPr="00FA391C">
        <w:rPr>
          <w:rFonts w:asciiTheme="minorHAnsi" w:hAnsiTheme="minorHAnsi" w:cstheme="minorHAnsi"/>
          <w:b w:val="0"/>
          <w:sz w:val="24"/>
          <w:szCs w:val="24"/>
        </w:rPr>
        <w:t>kontinuerlig leverans av vattentjänster”</w:t>
      </w:r>
      <w:r w:rsidR="00FA391C" w:rsidRPr="00FA391C">
        <w:rPr>
          <w:rFonts w:asciiTheme="minorHAnsi" w:hAnsiTheme="minorHAnsi" w:cstheme="minorHAnsi"/>
          <w:b w:val="0"/>
          <w:sz w:val="24"/>
          <w:szCs w:val="24"/>
        </w:rPr>
        <w:t xml:space="preserve"> (direktiv för utredningen 2022:127)</w:t>
      </w:r>
      <w:r w:rsidRPr="00FA391C">
        <w:rPr>
          <w:rFonts w:asciiTheme="minorHAnsi" w:hAnsiTheme="minorHAnsi" w:cstheme="minorHAnsi"/>
          <w:b w:val="0"/>
          <w:sz w:val="24"/>
          <w:szCs w:val="24"/>
        </w:rPr>
        <w:t xml:space="preserve">. </w:t>
      </w:r>
      <w:r w:rsidR="004211A3" w:rsidRPr="00FA391C">
        <w:rPr>
          <w:rFonts w:asciiTheme="minorHAnsi" w:hAnsiTheme="minorHAnsi" w:cstheme="minorHAnsi"/>
          <w:b w:val="0"/>
          <w:sz w:val="24"/>
          <w:szCs w:val="24"/>
        </w:rPr>
        <w:t>En</w:t>
      </w:r>
      <w:r w:rsidR="004211A3" w:rsidRPr="00691ADD">
        <w:rPr>
          <w:rFonts w:asciiTheme="minorHAnsi" w:hAnsiTheme="minorHAnsi" w:cstheme="minorHAnsi"/>
          <w:b w:val="0"/>
          <w:sz w:val="24"/>
          <w:szCs w:val="24"/>
        </w:rPr>
        <w:t xml:space="preserve"> särskild utredare ska se över regelverk och ansvarsfördelning och vid behov föreslå förändringar för att säkerställa en robust och kontinuerlig leverans av vattentjänster. Syftet med</w:t>
      </w:r>
      <w:r w:rsidR="00FA391C">
        <w:rPr>
          <w:rFonts w:asciiTheme="minorHAnsi" w:hAnsiTheme="minorHAnsi" w:cstheme="minorHAnsi"/>
          <w:b w:val="0"/>
          <w:sz w:val="24"/>
          <w:szCs w:val="24"/>
        </w:rPr>
        <w:t xml:space="preserve"> det</w:t>
      </w:r>
      <w:r w:rsidR="004211A3" w:rsidRPr="00691ADD">
        <w:rPr>
          <w:rFonts w:asciiTheme="minorHAnsi" w:hAnsiTheme="minorHAnsi" w:cstheme="minorHAnsi"/>
          <w:b w:val="0"/>
          <w:sz w:val="24"/>
          <w:szCs w:val="24"/>
        </w:rPr>
        <w:t xml:space="preserve"> </w:t>
      </w:r>
      <w:r w:rsidR="004211A3" w:rsidRPr="00FA391C">
        <w:rPr>
          <w:rFonts w:asciiTheme="minorHAnsi" w:hAnsiTheme="minorHAnsi" w:cstheme="minorHAnsi"/>
          <w:b w:val="0"/>
          <w:sz w:val="24"/>
          <w:szCs w:val="24"/>
        </w:rPr>
        <w:t>uppdraget är att stärka förmågan att leverera vattentjänster vid händelse av kris, höjd beredskap och då ytterst krig samt utifrån de nya förutsättningar som följer av ett förändrat klimat</w:t>
      </w:r>
      <w:r w:rsidR="00FA391C" w:rsidRPr="00FA391C">
        <w:rPr>
          <w:rFonts w:asciiTheme="minorHAnsi" w:hAnsiTheme="minorHAnsi" w:cstheme="minorHAnsi"/>
          <w:b w:val="0"/>
          <w:sz w:val="24"/>
          <w:szCs w:val="24"/>
        </w:rPr>
        <w:t>. Uppdraget ska redovisas senast den 31 januari 2024.</w:t>
      </w:r>
    </w:p>
    <w:p w14:paraId="573EE0E4" w14:textId="7D530B24" w:rsidR="00E507B9" w:rsidRPr="0082224C" w:rsidRDefault="001F443C" w:rsidP="0082224C">
      <w:pPr>
        <w:pStyle w:val="Rubrik2"/>
        <w:spacing w:line="276" w:lineRule="auto"/>
        <w:rPr>
          <w:rFonts w:cstheme="majorHAnsi"/>
          <w:szCs w:val="27"/>
        </w:rPr>
      </w:pPr>
      <w:r w:rsidRPr="00E507B9">
        <w:rPr>
          <w:rFonts w:cstheme="majorHAnsi"/>
          <w:szCs w:val="27"/>
        </w:rPr>
        <w:t>Förvaltningen</w:t>
      </w:r>
      <w:r w:rsidR="001A061E" w:rsidRPr="00E507B9">
        <w:rPr>
          <w:rFonts w:cstheme="majorHAnsi"/>
          <w:szCs w:val="27"/>
        </w:rPr>
        <w:t>s</w:t>
      </w:r>
      <w:r w:rsidR="000046E1" w:rsidRPr="00E507B9">
        <w:rPr>
          <w:rFonts w:cstheme="majorHAnsi"/>
          <w:szCs w:val="27"/>
        </w:rPr>
        <w:t xml:space="preserve"> bedömning</w:t>
      </w:r>
    </w:p>
    <w:p w14:paraId="4C9481B9" w14:textId="77777777" w:rsidR="00B76D5C" w:rsidRDefault="00B76D5C" w:rsidP="00B76D5C">
      <w:pPr>
        <w:spacing w:after="0"/>
        <w:rPr>
          <w:rFonts w:cstheme="minorHAnsi"/>
          <w:b/>
          <w:bCs/>
          <w:sz w:val="24"/>
        </w:rPr>
      </w:pPr>
    </w:p>
    <w:p w14:paraId="22466A84" w14:textId="7C5B107D" w:rsidR="00E507B9" w:rsidRPr="00E507B9" w:rsidRDefault="00E507B9" w:rsidP="00B76D5C">
      <w:pPr>
        <w:spacing w:after="0"/>
        <w:rPr>
          <w:rFonts w:cstheme="minorHAnsi"/>
          <w:b/>
          <w:bCs/>
          <w:sz w:val="24"/>
        </w:rPr>
      </w:pPr>
      <w:r w:rsidRPr="00E507B9">
        <w:rPr>
          <w:rFonts w:cstheme="minorHAnsi"/>
          <w:b/>
          <w:bCs/>
          <w:sz w:val="24"/>
        </w:rPr>
        <w:t>Kretslopp och vattens synpunkter</w:t>
      </w:r>
      <w:r>
        <w:rPr>
          <w:rFonts w:cstheme="minorHAnsi"/>
          <w:b/>
          <w:bCs/>
          <w:sz w:val="24"/>
        </w:rPr>
        <w:t>:</w:t>
      </w:r>
    </w:p>
    <w:p w14:paraId="2FF9B34A" w14:textId="77777777" w:rsidR="00CF4284" w:rsidRDefault="00CF4284" w:rsidP="00B76D5C">
      <w:pPr>
        <w:spacing w:after="0"/>
        <w:rPr>
          <w:rFonts w:eastAsia="Times New Roman" w:cstheme="minorHAnsi"/>
          <w:sz w:val="24"/>
        </w:rPr>
      </w:pPr>
      <w:r>
        <w:rPr>
          <w:rFonts w:eastAsia="Times New Roman" w:cstheme="minorHAnsi"/>
          <w:sz w:val="24"/>
        </w:rPr>
        <w:t>Kretslopp och vatten anser att u</w:t>
      </w:r>
      <w:r w:rsidR="00E507B9" w:rsidRPr="00E507B9">
        <w:rPr>
          <w:rFonts w:eastAsia="Times New Roman" w:cstheme="minorHAnsi"/>
          <w:sz w:val="24"/>
        </w:rPr>
        <w:t xml:space="preserve">tredningens slutsats att det utöver den frivilliga styrning finns behov av tvingande </w:t>
      </w:r>
      <w:r w:rsidRPr="00E507B9">
        <w:rPr>
          <w:rFonts w:eastAsia="Times New Roman" w:cstheme="minorHAnsi"/>
          <w:sz w:val="24"/>
        </w:rPr>
        <w:t>lagstiftning</w:t>
      </w:r>
      <w:r w:rsidR="00E507B9" w:rsidRPr="00E507B9">
        <w:rPr>
          <w:rFonts w:eastAsia="Times New Roman" w:cstheme="minorHAnsi"/>
          <w:sz w:val="24"/>
        </w:rPr>
        <w:t xml:space="preserve"> för att klara kriser som skadar samhället är rimlig</w:t>
      </w:r>
      <w:r>
        <w:rPr>
          <w:rFonts w:eastAsia="Times New Roman" w:cstheme="minorHAnsi"/>
          <w:sz w:val="24"/>
        </w:rPr>
        <w:t>.</w:t>
      </w:r>
    </w:p>
    <w:p w14:paraId="6786E72C" w14:textId="491D16A1" w:rsidR="00E507B9" w:rsidRPr="00CF4284" w:rsidRDefault="00CF4284" w:rsidP="00CF4284">
      <w:pPr>
        <w:spacing w:after="0"/>
        <w:rPr>
          <w:rFonts w:cstheme="minorHAnsi"/>
          <w:sz w:val="24"/>
        </w:rPr>
      </w:pPr>
      <w:r w:rsidRPr="00CF4284">
        <w:rPr>
          <w:rFonts w:cstheme="minorHAnsi"/>
          <w:sz w:val="24"/>
        </w:rPr>
        <w:t xml:space="preserve"> </w:t>
      </w:r>
    </w:p>
    <w:p w14:paraId="4375199B" w14:textId="7BF9EAE9" w:rsidR="00E507B9" w:rsidRDefault="00E507B9" w:rsidP="00A94150">
      <w:pPr>
        <w:spacing w:after="0"/>
        <w:rPr>
          <w:rFonts w:eastAsia="Times New Roman" w:cstheme="minorHAnsi"/>
          <w:sz w:val="24"/>
        </w:rPr>
      </w:pPr>
      <w:r w:rsidRPr="00E507B9">
        <w:rPr>
          <w:rFonts w:eastAsia="Times New Roman" w:cstheme="minorHAnsi"/>
          <w:sz w:val="24"/>
        </w:rPr>
        <w:t xml:space="preserve">Utredningens förslag att den som tilldelas kemikalier enligt lagen ska betala för aktuellt marknadsvärde medan staten står för </w:t>
      </w:r>
      <w:r w:rsidR="00CF4284" w:rsidRPr="00E507B9">
        <w:rPr>
          <w:rFonts w:eastAsia="Times New Roman" w:cstheme="minorHAnsi"/>
          <w:sz w:val="24"/>
        </w:rPr>
        <w:t>eventuella</w:t>
      </w:r>
      <w:r w:rsidRPr="00E507B9">
        <w:rPr>
          <w:rFonts w:eastAsia="Times New Roman" w:cstheme="minorHAnsi"/>
          <w:sz w:val="24"/>
        </w:rPr>
        <w:t xml:space="preserve"> följdkostnader för de som fråntagits kemikalier är rimlig</w:t>
      </w:r>
      <w:r w:rsidR="00CF4284">
        <w:rPr>
          <w:rFonts w:eastAsia="Times New Roman" w:cstheme="minorHAnsi"/>
          <w:sz w:val="24"/>
        </w:rPr>
        <w:t>.</w:t>
      </w:r>
    </w:p>
    <w:p w14:paraId="3A651936" w14:textId="77777777" w:rsidR="00CF4284" w:rsidRPr="00E507B9" w:rsidRDefault="00CF4284" w:rsidP="00A94150">
      <w:pPr>
        <w:spacing w:after="0"/>
        <w:rPr>
          <w:rFonts w:eastAsia="Times New Roman" w:cstheme="minorHAnsi"/>
          <w:sz w:val="24"/>
        </w:rPr>
      </w:pPr>
    </w:p>
    <w:p w14:paraId="3DDFE517" w14:textId="14479692" w:rsidR="00F8429E" w:rsidRDefault="00CF4284" w:rsidP="004F699B">
      <w:pPr>
        <w:spacing w:after="0"/>
        <w:rPr>
          <w:rFonts w:cstheme="minorHAnsi"/>
          <w:sz w:val="24"/>
        </w:rPr>
      </w:pPr>
      <w:r>
        <w:rPr>
          <w:rFonts w:cstheme="minorHAnsi"/>
          <w:sz w:val="24"/>
        </w:rPr>
        <w:t xml:space="preserve">För </w:t>
      </w:r>
      <w:r w:rsidR="00F8429E">
        <w:rPr>
          <w:rFonts w:cstheme="minorHAnsi"/>
          <w:sz w:val="24"/>
        </w:rPr>
        <w:t>en</w:t>
      </w:r>
      <w:r>
        <w:rPr>
          <w:rFonts w:cstheme="minorHAnsi"/>
          <w:sz w:val="24"/>
        </w:rPr>
        <w:t xml:space="preserve"> sä</w:t>
      </w:r>
      <w:r w:rsidR="00F8429E">
        <w:rPr>
          <w:rFonts w:cstheme="minorHAnsi"/>
          <w:sz w:val="24"/>
        </w:rPr>
        <w:t>ker</w:t>
      </w:r>
      <w:r>
        <w:rPr>
          <w:rFonts w:cstheme="minorHAnsi"/>
          <w:sz w:val="24"/>
        </w:rPr>
        <w:t xml:space="preserve"> dricksvattenproduktion, </w:t>
      </w:r>
      <w:r w:rsidR="004F699B">
        <w:rPr>
          <w:rFonts w:cstheme="minorHAnsi"/>
          <w:sz w:val="24"/>
        </w:rPr>
        <w:t xml:space="preserve">krävs även ett råvatten av tillräcklig kvalitet. </w:t>
      </w:r>
      <w:r>
        <w:rPr>
          <w:rFonts w:cstheme="minorHAnsi"/>
          <w:sz w:val="24"/>
        </w:rPr>
        <w:t xml:space="preserve"> </w:t>
      </w:r>
      <w:r w:rsidRPr="005D66EE">
        <w:rPr>
          <w:rFonts w:cstheme="minorHAnsi"/>
          <w:sz w:val="24"/>
        </w:rPr>
        <w:t xml:space="preserve">Vid utformande av prioritetsordningen bör hänsyn tas till avloppsreningsverk som påverkar råvatten. </w:t>
      </w:r>
    </w:p>
    <w:p w14:paraId="5E7180C7" w14:textId="77777777" w:rsidR="004F699B" w:rsidRDefault="004F699B" w:rsidP="004F699B">
      <w:pPr>
        <w:spacing w:after="0"/>
        <w:rPr>
          <w:rFonts w:cstheme="minorHAnsi"/>
          <w:sz w:val="24"/>
        </w:rPr>
      </w:pPr>
    </w:p>
    <w:p w14:paraId="7E643AC1" w14:textId="6133A67B" w:rsidR="00E507B9" w:rsidRPr="009301BB" w:rsidRDefault="00CF4284" w:rsidP="009301BB">
      <w:pPr>
        <w:spacing w:after="0"/>
        <w:rPr>
          <w:rFonts w:cstheme="minorHAnsi"/>
          <w:sz w:val="24"/>
        </w:rPr>
      </w:pPr>
      <w:r>
        <w:rPr>
          <w:rFonts w:cstheme="minorHAnsi"/>
          <w:sz w:val="24"/>
        </w:rPr>
        <w:t>Omfördelning</w:t>
      </w:r>
      <w:r w:rsidR="00F8429E">
        <w:rPr>
          <w:rFonts w:cstheme="minorHAnsi"/>
          <w:sz w:val="24"/>
        </w:rPr>
        <w:t>en</w:t>
      </w:r>
      <w:r>
        <w:rPr>
          <w:rFonts w:cstheme="minorHAnsi"/>
          <w:sz w:val="24"/>
        </w:rPr>
        <w:t xml:space="preserve"> av kemikalier bör </w:t>
      </w:r>
      <w:r w:rsidR="009B5398">
        <w:rPr>
          <w:rFonts w:cstheme="minorHAnsi"/>
          <w:sz w:val="24"/>
        </w:rPr>
        <w:t xml:space="preserve">även initialt </w:t>
      </w:r>
      <w:r w:rsidR="00097D17">
        <w:rPr>
          <w:rFonts w:cstheme="minorHAnsi"/>
          <w:sz w:val="24"/>
        </w:rPr>
        <w:t xml:space="preserve">kunna ske </w:t>
      </w:r>
      <w:r w:rsidR="00F8429E">
        <w:rPr>
          <w:rFonts w:cstheme="minorHAnsi"/>
          <w:sz w:val="24"/>
        </w:rPr>
        <w:t>från industrin till</w:t>
      </w:r>
      <w:r w:rsidR="00097D17">
        <w:rPr>
          <w:rFonts w:cstheme="minorHAnsi"/>
          <w:sz w:val="24"/>
        </w:rPr>
        <w:t xml:space="preserve"> </w:t>
      </w:r>
      <w:r w:rsidR="00F8429E">
        <w:rPr>
          <w:rFonts w:cstheme="minorHAnsi"/>
          <w:sz w:val="24"/>
        </w:rPr>
        <w:t xml:space="preserve">kommuner, om det inte medför en </w:t>
      </w:r>
      <w:r w:rsidR="001E67AB">
        <w:rPr>
          <w:rFonts w:cstheme="minorHAnsi"/>
          <w:sz w:val="24"/>
        </w:rPr>
        <w:t xml:space="preserve">tydlig </w:t>
      </w:r>
      <w:r w:rsidR="00F8429E">
        <w:rPr>
          <w:rFonts w:cstheme="minorHAnsi"/>
          <w:sz w:val="24"/>
        </w:rPr>
        <w:t>miljöpåverka</w:t>
      </w:r>
      <w:r w:rsidR="0082224C">
        <w:rPr>
          <w:rFonts w:cstheme="minorHAnsi"/>
          <w:sz w:val="24"/>
        </w:rPr>
        <w:t>n</w:t>
      </w:r>
      <w:r w:rsidR="00F8429E">
        <w:rPr>
          <w:rFonts w:cstheme="minorHAnsi"/>
          <w:sz w:val="24"/>
        </w:rPr>
        <w:t>. Vid en</w:t>
      </w:r>
      <w:r w:rsidRPr="005D66EE">
        <w:rPr>
          <w:rFonts w:cstheme="minorHAnsi"/>
          <w:sz w:val="24"/>
        </w:rPr>
        <w:t xml:space="preserve"> omfördelning </w:t>
      </w:r>
      <w:r w:rsidR="00F8429E">
        <w:rPr>
          <w:rFonts w:cstheme="minorHAnsi"/>
          <w:sz w:val="24"/>
        </w:rPr>
        <w:t xml:space="preserve">som </w:t>
      </w:r>
      <w:r w:rsidRPr="005D66EE">
        <w:rPr>
          <w:rFonts w:cstheme="minorHAnsi"/>
          <w:sz w:val="24"/>
        </w:rPr>
        <w:t>alltid först ska ske mellan kommunala verksamheter</w:t>
      </w:r>
      <w:r w:rsidR="00F8429E">
        <w:rPr>
          <w:rFonts w:cstheme="minorHAnsi"/>
          <w:sz w:val="24"/>
        </w:rPr>
        <w:t>, finns risk att tex</w:t>
      </w:r>
      <w:r w:rsidRPr="005D66EE">
        <w:rPr>
          <w:rFonts w:cstheme="minorHAnsi"/>
          <w:sz w:val="24"/>
        </w:rPr>
        <w:t xml:space="preserve"> </w:t>
      </w:r>
      <w:r w:rsidRPr="009301BB">
        <w:rPr>
          <w:rFonts w:cstheme="minorHAnsi"/>
          <w:sz w:val="24"/>
        </w:rPr>
        <w:t xml:space="preserve">avloppsreningen </w:t>
      </w:r>
      <w:r w:rsidR="00F8429E" w:rsidRPr="009301BB">
        <w:rPr>
          <w:rFonts w:cstheme="minorHAnsi"/>
          <w:sz w:val="24"/>
        </w:rPr>
        <w:t xml:space="preserve">påverkas, </w:t>
      </w:r>
      <w:r w:rsidRPr="009301BB">
        <w:rPr>
          <w:rFonts w:cstheme="minorHAnsi"/>
          <w:sz w:val="24"/>
        </w:rPr>
        <w:t xml:space="preserve">och med risk för utsläpp till </w:t>
      </w:r>
      <w:r w:rsidR="00B76D5C" w:rsidRPr="009301BB">
        <w:rPr>
          <w:rFonts w:cstheme="minorHAnsi"/>
          <w:sz w:val="24"/>
        </w:rPr>
        <w:t>rå</w:t>
      </w:r>
      <w:r w:rsidRPr="009301BB">
        <w:rPr>
          <w:rFonts w:cstheme="minorHAnsi"/>
          <w:sz w:val="24"/>
        </w:rPr>
        <w:t>vattentäkter</w:t>
      </w:r>
      <w:r w:rsidR="00F8429E" w:rsidRPr="009301BB">
        <w:rPr>
          <w:rFonts w:cstheme="minorHAnsi"/>
          <w:sz w:val="24"/>
        </w:rPr>
        <w:t xml:space="preserve">. </w:t>
      </w:r>
      <w:r w:rsidRPr="009301BB">
        <w:rPr>
          <w:rFonts w:cstheme="minorHAnsi"/>
          <w:sz w:val="24"/>
        </w:rPr>
        <w:t xml:space="preserve"> </w:t>
      </w:r>
      <w:bookmarkStart w:id="1" w:name="_Hlk138752148"/>
    </w:p>
    <w:bookmarkEnd w:id="1"/>
    <w:p w14:paraId="1BE17AEF" w14:textId="77777777" w:rsidR="00E771B7" w:rsidRPr="009301BB" w:rsidRDefault="00E771B7" w:rsidP="009301BB">
      <w:pPr>
        <w:spacing w:after="0"/>
        <w:rPr>
          <w:sz w:val="24"/>
        </w:rPr>
      </w:pPr>
    </w:p>
    <w:p w14:paraId="66CA7F51" w14:textId="6724D662" w:rsidR="008B1D83" w:rsidRPr="009301BB" w:rsidRDefault="008B1D83" w:rsidP="009301BB">
      <w:pPr>
        <w:spacing w:after="0"/>
        <w:rPr>
          <w:sz w:val="24"/>
          <w:highlight w:val="yellow"/>
        </w:rPr>
      </w:pPr>
      <w:r w:rsidRPr="009301BB">
        <w:rPr>
          <w:sz w:val="24"/>
        </w:rPr>
        <w:t xml:space="preserve">Utredningens uppdrag inkluderar inte att lämna förslag på undantag från miljökrav i gällande rätt. </w:t>
      </w:r>
      <w:r w:rsidRPr="009301BB">
        <w:rPr>
          <w:rFonts w:eastAsia="Times New Roman" w:cstheme="minorHAnsi"/>
          <w:sz w:val="24"/>
        </w:rPr>
        <w:t xml:space="preserve">Kretslopp och vatten anser att det är mycket olyckligt att utredningen inte haft möjlighet att ge lagförslag som hanterar att ansvariga för avloppsrening kan bli åtalade för att utsläppsvillkor inte uppfylls på grund av staten tagit över äganderätten till vattenreningskemikalier. Det är särskilt olyckligt eftersom de tillfälliga bestämmelserna som skulle minska denna risk upphör att gälla sommaren 2023. Kretslopp och vatten är medvetna om det stora ansvaret som åvilar kommunerna och som utförligt beskrivs i utredningen. Förväntningarna finns därför att staten klarar att hantera sitt ansvar så olika lagstiftningar inte sätter individer och verksamhetsutövare i ohållbart läge. Kretslopp och </w:t>
      </w:r>
      <w:proofErr w:type="gramStart"/>
      <w:r w:rsidRPr="009301BB">
        <w:rPr>
          <w:rFonts w:eastAsia="Times New Roman" w:cstheme="minorHAnsi"/>
          <w:sz w:val="24"/>
        </w:rPr>
        <w:t>vatten delar</w:t>
      </w:r>
      <w:proofErr w:type="gramEnd"/>
      <w:r w:rsidRPr="009301BB">
        <w:rPr>
          <w:rFonts w:eastAsia="Times New Roman" w:cstheme="minorHAnsi"/>
          <w:sz w:val="24"/>
        </w:rPr>
        <w:t xml:space="preserve"> Naturvårdsverkets bedömning att miljöbalken m.fl. behöver ses över för att möjliggöra </w:t>
      </w:r>
      <w:r w:rsidRPr="009301BB">
        <w:rPr>
          <w:sz w:val="24"/>
        </w:rPr>
        <w:t xml:space="preserve">för huvudmän till renings- och avloppsreningsverk att leva upp till ställda miljökrav. </w:t>
      </w:r>
    </w:p>
    <w:p w14:paraId="77C0EC3D" w14:textId="77777777" w:rsidR="00E507B9" w:rsidRPr="009301BB" w:rsidRDefault="00E507B9" w:rsidP="009301BB">
      <w:pPr>
        <w:spacing w:after="0"/>
        <w:rPr>
          <w:rFonts w:eastAsia="Times New Roman" w:cstheme="minorHAnsi"/>
          <w:sz w:val="24"/>
        </w:rPr>
      </w:pPr>
    </w:p>
    <w:p w14:paraId="662F0116" w14:textId="0287F7E9" w:rsidR="00E507B9" w:rsidRPr="005D66EE" w:rsidRDefault="00E507B9" w:rsidP="00A94150">
      <w:pPr>
        <w:spacing w:after="0"/>
        <w:rPr>
          <w:rFonts w:eastAsia="Times New Roman" w:cstheme="minorHAnsi"/>
          <w:sz w:val="24"/>
        </w:rPr>
      </w:pPr>
      <w:bookmarkStart w:id="2" w:name="_Hlk137193507"/>
      <w:r w:rsidRPr="00E507B9">
        <w:rPr>
          <w:rFonts w:eastAsia="Times New Roman" w:cstheme="minorHAnsi"/>
          <w:sz w:val="24"/>
        </w:rPr>
        <w:t>Det bör beskrivas närmare hur föreslagen 21§ om att beslut får överklagas och 22§</w:t>
      </w:r>
      <w:bookmarkEnd w:id="2"/>
      <w:r w:rsidRPr="00E507B9">
        <w:rPr>
          <w:rFonts w:eastAsia="Times New Roman" w:cstheme="minorHAnsi"/>
          <w:sz w:val="24"/>
        </w:rPr>
        <w:t xml:space="preserve"> Beslut enligt 6 och </w:t>
      </w:r>
      <w:r w:rsidR="0082224C" w:rsidRPr="00E507B9">
        <w:rPr>
          <w:rFonts w:eastAsia="Times New Roman" w:cstheme="minorHAnsi"/>
          <w:sz w:val="24"/>
        </w:rPr>
        <w:t>8–9</w:t>
      </w:r>
      <w:r w:rsidRPr="00E507B9">
        <w:rPr>
          <w:rFonts w:eastAsia="Times New Roman" w:cstheme="minorHAnsi"/>
          <w:sz w:val="24"/>
        </w:rPr>
        <w:t xml:space="preserve"> §§ gäller omedelbart om inte annat ska beslutas, ska tolkas i praktiken. </w:t>
      </w:r>
      <w:r w:rsidR="00F8429E">
        <w:rPr>
          <w:rFonts w:eastAsia="Times New Roman" w:cstheme="minorHAnsi"/>
          <w:sz w:val="24"/>
        </w:rPr>
        <w:t xml:space="preserve">Det behöver tydliggöras om </w:t>
      </w:r>
      <w:r w:rsidRPr="00E507B9">
        <w:rPr>
          <w:rFonts w:eastAsia="Times New Roman" w:cstheme="minorHAnsi"/>
          <w:sz w:val="24"/>
        </w:rPr>
        <w:t xml:space="preserve">kemikalier </w:t>
      </w:r>
      <w:r w:rsidR="00F8429E">
        <w:rPr>
          <w:rFonts w:eastAsia="Times New Roman" w:cstheme="minorHAnsi"/>
          <w:sz w:val="24"/>
        </w:rPr>
        <w:t xml:space="preserve">kan </w:t>
      </w:r>
      <w:r w:rsidRPr="00E507B9">
        <w:rPr>
          <w:rFonts w:eastAsia="Times New Roman" w:cstheme="minorHAnsi"/>
          <w:sz w:val="24"/>
        </w:rPr>
        <w:t>omfördelas omedelbart även om beslutet överklagats</w:t>
      </w:r>
      <w:r w:rsidR="00F8429E">
        <w:rPr>
          <w:rFonts w:eastAsia="Times New Roman" w:cstheme="minorHAnsi"/>
          <w:sz w:val="24"/>
        </w:rPr>
        <w:t>.</w:t>
      </w:r>
      <w:r w:rsidRPr="00E507B9">
        <w:rPr>
          <w:rFonts w:eastAsia="Times New Roman" w:cstheme="minorHAnsi"/>
          <w:sz w:val="24"/>
        </w:rPr>
        <w:t xml:space="preserve"> </w:t>
      </w:r>
      <w:r w:rsidR="00F8429E">
        <w:rPr>
          <w:rFonts w:eastAsia="Times New Roman" w:cstheme="minorHAnsi"/>
          <w:sz w:val="24"/>
        </w:rPr>
        <w:lastRenderedPageBreak/>
        <w:t>V</w:t>
      </w:r>
      <w:r w:rsidRPr="00E507B9">
        <w:rPr>
          <w:rFonts w:eastAsia="Times New Roman" w:cstheme="minorHAnsi"/>
          <w:sz w:val="24"/>
        </w:rPr>
        <w:t>änta</w:t>
      </w:r>
      <w:r w:rsidR="00F8429E">
        <w:rPr>
          <w:rFonts w:eastAsia="Times New Roman" w:cstheme="minorHAnsi"/>
          <w:sz w:val="24"/>
        </w:rPr>
        <w:t>n</w:t>
      </w:r>
      <w:r w:rsidRPr="00E507B9">
        <w:rPr>
          <w:rFonts w:eastAsia="Times New Roman" w:cstheme="minorHAnsi"/>
          <w:sz w:val="24"/>
        </w:rPr>
        <w:t xml:space="preserve"> på en rättslig prövning</w:t>
      </w:r>
      <w:r w:rsidR="00F8429E">
        <w:rPr>
          <w:rFonts w:eastAsia="Times New Roman" w:cstheme="minorHAnsi"/>
          <w:sz w:val="24"/>
        </w:rPr>
        <w:t xml:space="preserve"> kan</w:t>
      </w:r>
      <w:r w:rsidR="0082224C">
        <w:rPr>
          <w:rFonts w:eastAsia="Times New Roman" w:cstheme="minorHAnsi"/>
          <w:sz w:val="24"/>
        </w:rPr>
        <w:t xml:space="preserve"> enligt </w:t>
      </w:r>
      <w:r w:rsidRPr="00E507B9">
        <w:rPr>
          <w:rFonts w:eastAsia="Times New Roman" w:cstheme="minorHAnsi"/>
          <w:sz w:val="24"/>
        </w:rPr>
        <w:t>erfarenhet vara lång</w:t>
      </w:r>
      <w:r w:rsidR="0082224C">
        <w:rPr>
          <w:rFonts w:eastAsia="Times New Roman" w:cstheme="minorHAnsi"/>
          <w:sz w:val="24"/>
        </w:rPr>
        <w:t xml:space="preserve"> och syftet med beslutet kan tappas</w:t>
      </w:r>
      <w:r w:rsidRPr="00E507B9">
        <w:rPr>
          <w:rFonts w:eastAsia="Times New Roman" w:cstheme="minorHAnsi"/>
          <w:sz w:val="24"/>
        </w:rPr>
        <w:t>.</w:t>
      </w:r>
    </w:p>
    <w:p w14:paraId="2F9EDFB8" w14:textId="77777777" w:rsidR="005D66EE" w:rsidRPr="005D66EE" w:rsidRDefault="005D66EE" w:rsidP="005D66EE">
      <w:pPr>
        <w:pStyle w:val="Default"/>
        <w:rPr>
          <w:rFonts w:asciiTheme="minorHAnsi" w:hAnsiTheme="minorHAnsi" w:cstheme="minorHAnsi"/>
          <w:b/>
          <w:bCs/>
        </w:rPr>
      </w:pPr>
    </w:p>
    <w:p w14:paraId="4DED459B" w14:textId="77777777" w:rsidR="009B5398" w:rsidRDefault="005D66EE" w:rsidP="009B5398">
      <w:pPr>
        <w:spacing w:after="0"/>
        <w:rPr>
          <w:rFonts w:cstheme="minorHAnsi"/>
          <w:sz w:val="24"/>
        </w:rPr>
      </w:pPr>
      <w:r w:rsidRPr="005D66EE">
        <w:rPr>
          <w:rFonts w:cstheme="minorHAnsi"/>
          <w:sz w:val="24"/>
        </w:rPr>
        <w:t xml:space="preserve">Kretslopp och vatten ser positivt på förslaget att Livsmedelsverket ges </w:t>
      </w:r>
      <w:r w:rsidR="00CF4284">
        <w:rPr>
          <w:rFonts w:cstheme="minorHAnsi"/>
          <w:sz w:val="24"/>
        </w:rPr>
        <w:t xml:space="preserve">i </w:t>
      </w:r>
      <w:r w:rsidRPr="005D66EE">
        <w:rPr>
          <w:rFonts w:cstheme="minorHAnsi"/>
          <w:sz w:val="24"/>
        </w:rPr>
        <w:t>uppdrag att vidareutveckla den frivilliga vägledningen för prioritering av vattenreningskemikalier.</w:t>
      </w:r>
    </w:p>
    <w:p w14:paraId="09FA1384" w14:textId="2893ECB9" w:rsidR="0082224C" w:rsidRPr="005D66EE" w:rsidRDefault="005D66EE" w:rsidP="009B5398">
      <w:pPr>
        <w:spacing w:after="0"/>
        <w:rPr>
          <w:rFonts w:cstheme="minorHAnsi"/>
          <w:sz w:val="24"/>
        </w:rPr>
      </w:pPr>
      <w:r w:rsidRPr="005D66EE">
        <w:rPr>
          <w:rFonts w:cstheme="minorHAnsi"/>
          <w:sz w:val="24"/>
        </w:rPr>
        <w:t xml:space="preserve">  </w:t>
      </w:r>
    </w:p>
    <w:p w14:paraId="07BC1402" w14:textId="32DB7E38" w:rsidR="00C72BEB" w:rsidRDefault="005D66EE" w:rsidP="00B76D5C">
      <w:pPr>
        <w:spacing w:after="0"/>
        <w:rPr>
          <w:rFonts w:cstheme="minorHAnsi"/>
          <w:sz w:val="24"/>
        </w:rPr>
      </w:pPr>
      <w:r w:rsidRPr="009B5398">
        <w:rPr>
          <w:rFonts w:cstheme="minorHAnsi"/>
          <w:sz w:val="24"/>
        </w:rPr>
        <w:t>Kretslopp och vatten</w:t>
      </w:r>
      <w:r w:rsidR="009B5398" w:rsidRPr="009B5398">
        <w:rPr>
          <w:rFonts w:cstheme="minorHAnsi"/>
          <w:sz w:val="24"/>
        </w:rPr>
        <w:t>, Göteborgs stad,</w:t>
      </w:r>
      <w:r w:rsidRPr="009B5398">
        <w:rPr>
          <w:rFonts w:cstheme="minorHAnsi"/>
          <w:sz w:val="24"/>
        </w:rPr>
        <w:t xml:space="preserve"> vill vara</w:t>
      </w:r>
      <w:r w:rsidRPr="005D66EE">
        <w:rPr>
          <w:rFonts w:cstheme="minorHAnsi"/>
          <w:sz w:val="24"/>
        </w:rPr>
        <w:t xml:space="preserve"> remissinstans på förslag till den allmänna prioritetsordningen, som ansvarig myndighet ska ta fram. </w:t>
      </w:r>
    </w:p>
    <w:p w14:paraId="2985F74C" w14:textId="77777777" w:rsidR="00B76D5C" w:rsidRPr="00E507B9" w:rsidRDefault="00B76D5C" w:rsidP="00B76D5C">
      <w:pPr>
        <w:spacing w:after="0"/>
        <w:rPr>
          <w:rFonts w:cstheme="minorHAnsi"/>
          <w:sz w:val="24"/>
        </w:rPr>
      </w:pPr>
    </w:p>
    <w:p w14:paraId="61729F13" w14:textId="56940041" w:rsidR="00726827" w:rsidRPr="00E507B9" w:rsidRDefault="00E507B9" w:rsidP="009B5398">
      <w:pPr>
        <w:spacing w:after="0"/>
        <w:rPr>
          <w:rFonts w:cstheme="minorHAnsi"/>
          <w:b/>
          <w:bCs/>
          <w:sz w:val="24"/>
        </w:rPr>
      </w:pPr>
      <w:r w:rsidRPr="00E507B9">
        <w:rPr>
          <w:rFonts w:cstheme="minorHAnsi"/>
          <w:b/>
          <w:bCs/>
          <w:sz w:val="24"/>
        </w:rPr>
        <w:t>Gryaabs synpunkter:</w:t>
      </w:r>
    </w:p>
    <w:p w14:paraId="5A5FC450" w14:textId="4DBD62B8" w:rsidR="00E507B9" w:rsidRPr="00E507B9" w:rsidRDefault="00E507B9" w:rsidP="009B5398">
      <w:pPr>
        <w:autoSpaceDE w:val="0"/>
        <w:autoSpaceDN w:val="0"/>
        <w:spacing w:after="0"/>
        <w:rPr>
          <w:rFonts w:cstheme="minorHAnsi"/>
          <w:sz w:val="24"/>
        </w:rPr>
      </w:pPr>
      <w:r w:rsidRPr="00E507B9">
        <w:rPr>
          <w:rFonts w:cstheme="minorHAnsi"/>
          <w:sz w:val="24"/>
        </w:rPr>
        <w:t xml:space="preserve">Remissen är välskriven och Gryaab delar uppfattningen att det är rimligt att möjliggöra för myndigheter att med tvingande medel tex förelägga om att vissa aktörer ska avstå från fällningskemikalier till förmån för andra aktörer som är högre prioriterade. </w:t>
      </w:r>
    </w:p>
    <w:p w14:paraId="6F947823" w14:textId="77777777" w:rsidR="009B5398" w:rsidRDefault="009B5398" w:rsidP="009B5398">
      <w:pPr>
        <w:autoSpaceDE w:val="0"/>
        <w:autoSpaceDN w:val="0"/>
        <w:spacing w:after="0"/>
        <w:rPr>
          <w:rFonts w:cstheme="minorHAnsi"/>
          <w:sz w:val="24"/>
        </w:rPr>
      </w:pPr>
    </w:p>
    <w:p w14:paraId="623814D8" w14:textId="6049BC29" w:rsidR="009B5398" w:rsidRDefault="00E507B9" w:rsidP="00B76D5C">
      <w:pPr>
        <w:autoSpaceDE w:val="0"/>
        <w:autoSpaceDN w:val="0"/>
        <w:spacing w:after="0"/>
        <w:rPr>
          <w:rFonts w:cstheme="minorHAnsi"/>
          <w:sz w:val="24"/>
        </w:rPr>
      </w:pPr>
      <w:r w:rsidRPr="00E507B9">
        <w:rPr>
          <w:rFonts w:cstheme="minorHAnsi"/>
          <w:sz w:val="24"/>
        </w:rPr>
        <w:t>Av utredningen framgår att det inte finns någon juridisk definition av begreppet vattenreningskemikalie. Med vattenreningskemikalie avses i utredningen alla kemikalier som används för rening av vatten. Gryaabs uppfattning är att denna definition är för snäv. Gryaabs uppdrag består i att transportera och rena avloppsvatten. I reningsprocessen renas vatten genom att bland annat slam avskiljs. Slammet rötas, avvattnas och transporteras bort. Avvattning sker med s</w:t>
      </w:r>
      <w:r w:rsidR="009D0C0F">
        <w:rPr>
          <w:rFonts w:cstheme="minorHAnsi"/>
          <w:sz w:val="24"/>
        </w:rPr>
        <w:t xml:space="preserve">å </w:t>
      </w:r>
      <w:r w:rsidRPr="00E507B9">
        <w:rPr>
          <w:rFonts w:cstheme="minorHAnsi"/>
          <w:sz w:val="24"/>
        </w:rPr>
        <w:t>k</w:t>
      </w:r>
      <w:r w:rsidR="009D0C0F">
        <w:rPr>
          <w:rFonts w:cstheme="minorHAnsi"/>
          <w:sz w:val="24"/>
        </w:rPr>
        <w:t>allade</w:t>
      </w:r>
      <w:r w:rsidRPr="00E507B9">
        <w:rPr>
          <w:rFonts w:cstheme="minorHAnsi"/>
          <w:sz w:val="24"/>
        </w:rPr>
        <w:t xml:space="preserve"> skruvpressar, för att skruvpressarna ska kunna avvattna slammet krävs att en slamavvattningspolymer tillsätts. Utan denna polymer har Gryaab inte möjlighet att avvattna slammet vilket kommer medföra enorma logistiska problem. Gryaab anser att det är angeläget att begreppet vattenreningskemikalie i sammanhanget utökas till att även omfatta processkemikalier som krävs för slamavvattning.</w:t>
      </w:r>
    </w:p>
    <w:p w14:paraId="2B18CDBE" w14:textId="77777777" w:rsidR="00B76D5C" w:rsidRPr="00E507B9" w:rsidRDefault="00B76D5C" w:rsidP="00B76D5C">
      <w:pPr>
        <w:autoSpaceDE w:val="0"/>
        <w:autoSpaceDN w:val="0"/>
        <w:spacing w:after="0"/>
        <w:rPr>
          <w:rFonts w:cstheme="minorHAnsi"/>
          <w:sz w:val="24"/>
        </w:rPr>
      </w:pPr>
    </w:p>
    <w:p w14:paraId="488725A4" w14:textId="77777777" w:rsidR="00B76D5C" w:rsidRDefault="00E507B9" w:rsidP="00B76D5C">
      <w:pPr>
        <w:spacing w:after="0"/>
        <w:rPr>
          <w:rFonts w:cstheme="minorHAnsi"/>
          <w:b/>
          <w:bCs/>
          <w:sz w:val="24"/>
        </w:rPr>
      </w:pPr>
      <w:r w:rsidRPr="00E507B9">
        <w:rPr>
          <w:rFonts w:cstheme="minorHAnsi"/>
          <w:b/>
          <w:bCs/>
          <w:sz w:val="24"/>
        </w:rPr>
        <w:t>Renovas synpunkter:</w:t>
      </w:r>
    </w:p>
    <w:p w14:paraId="547F213C" w14:textId="53E66395" w:rsidR="00B53B0F" w:rsidRPr="00B76D5C" w:rsidRDefault="00E507B9" w:rsidP="00B76D5C">
      <w:pPr>
        <w:spacing w:after="0"/>
        <w:rPr>
          <w:rFonts w:cstheme="minorHAnsi"/>
          <w:b/>
          <w:bCs/>
          <w:sz w:val="24"/>
        </w:rPr>
      </w:pPr>
      <w:r w:rsidRPr="00E507B9">
        <w:rPr>
          <w:rFonts w:cstheme="minorHAnsi"/>
          <w:sz w:val="24"/>
        </w:rPr>
        <w:t>Renova har inga synpunkter på förslagen till ny lagstiftning.</w:t>
      </w:r>
    </w:p>
    <w:p w14:paraId="5878BD96" w14:textId="77777777" w:rsidR="009B5398" w:rsidRPr="00B53B0F" w:rsidRDefault="009B5398" w:rsidP="009B5398">
      <w:pPr>
        <w:spacing w:after="0"/>
        <w:rPr>
          <w:rFonts w:cstheme="minorHAnsi"/>
          <w:sz w:val="24"/>
        </w:rPr>
      </w:pPr>
    </w:p>
    <w:p w14:paraId="7F9F41B4" w14:textId="7784749F" w:rsidR="00CF4284" w:rsidRDefault="00CF4284" w:rsidP="009B5398">
      <w:pPr>
        <w:spacing w:after="0"/>
        <w:rPr>
          <w:sz w:val="24"/>
          <w:szCs w:val="28"/>
        </w:rPr>
      </w:pPr>
      <w:r w:rsidRPr="00B53B0F">
        <w:rPr>
          <w:sz w:val="24"/>
          <w:szCs w:val="28"/>
        </w:rPr>
        <w:t>Övriga tillfrågade har inte inkommit med något svar.</w:t>
      </w:r>
      <w:r>
        <w:rPr>
          <w:sz w:val="24"/>
          <w:szCs w:val="28"/>
        </w:rPr>
        <w:t xml:space="preserve"> </w:t>
      </w:r>
    </w:p>
    <w:p w14:paraId="7299C458" w14:textId="77777777" w:rsidR="000046E1" w:rsidRDefault="00231477" w:rsidP="00A94150">
      <w:pPr>
        <w:pStyle w:val="Rubrik2"/>
        <w:spacing w:line="276" w:lineRule="auto"/>
      </w:pPr>
      <w:r w:rsidRPr="00231477">
        <w:t>Bedömning ur ekonomisk dimension</w:t>
      </w:r>
    </w:p>
    <w:p w14:paraId="2EDCC377" w14:textId="25034A83" w:rsidR="00231477" w:rsidRDefault="00BE0E8D" w:rsidP="007D6E56">
      <w:pPr>
        <w:spacing w:after="0"/>
        <w:rPr>
          <w:sz w:val="24"/>
        </w:rPr>
      </w:pPr>
      <w:r>
        <w:rPr>
          <w:sz w:val="24"/>
        </w:rPr>
        <w:t xml:space="preserve">Påverkan </w:t>
      </w:r>
      <w:r w:rsidR="007D6E56">
        <w:rPr>
          <w:sz w:val="24"/>
        </w:rPr>
        <w:t xml:space="preserve">på den </w:t>
      </w:r>
      <w:r>
        <w:rPr>
          <w:sz w:val="24"/>
        </w:rPr>
        <w:t>ekonomisk dimension bedöms som liten. För kemikalier som tilldelas ska mottagaren betala marknadsmässigt pris och i en krissituation bedöms den egna lagerhållningen var under begränsad tid. För kemikalier som fråntas verksamhetsutövare ska staten stå för eventuella kostnader utöver marknadsmässigt pris.</w:t>
      </w:r>
    </w:p>
    <w:p w14:paraId="66437E93" w14:textId="3377788D" w:rsidR="00231477" w:rsidRDefault="00231477" w:rsidP="007D6E56">
      <w:pPr>
        <w:pStyle w:val="Rubrik2"/>
        <w:spacing w:after="0" w:line="276" w:lineRule="auto"/>
      </w:pPr>
      <w:r w:rsidRPr="00334345">
        <w:t>Bedömning ur ekologisk dimension</w:t>
      </w:r>
    </w:p>
    <w:p w14:paraId="08E6BB99" w14:textId="1D744639" w:rsidR="00B76D5C" w:rsidRDefault="001C3DFD" w:rsidP="007D6E56">
      <w:pPr>
        <w:spacing w:after="0"/>
        <w:rPr>
          <w:sz w:val="24"/>
        </w:rPr>
      </w:pPr>
      <w:r w:rsidRPr="00E74DE8">
        <w:rPr>
          <w:sz w:val="24"/>
        </w:rPr>
        <w:t xml:space="preserve">I det större perspektivet bedöms inte lagförslaget ge effekter ur en ekologisk dimension. Däremot kan det vid svår brist på vattenreningskemikalier ge en tillfällig ekologisk negativ påverkan, om reningsverk vid tillfälle skulle behöva avstå kemikalier till förmån för dricksvattenproduktion. </w:t>
      </w:r>
    </w:p>
    <w:p w14:paraId="10B6C4EA" w14:textId="77777777" w:rsidR="00B76D5C" w:rsidRPr="00E74DE8" w:rsidRDefault="00B76D5C" w:rsidP="007D6E56">
      <w:pPr>
        <w:spacing w:after="0"/>
        <w:rPr>
          <w:sz w:val="24"/>
        </w:rPr>
      </w:pPr>
    </w:p>
    <w:p w14:paraId="4F70A14D" w14:textId="7EE8AB55" w:rsidR="00231477" w:rsidRDefault="00231477" w:rsidP="007D6E56">
      <w:pPr>
        <w:pStyle w:val="Rubrik2"/>
        <w:spacing w:after="0" w:line="276" w:lineRule="auto"/>
      </w:pPr>
      <w:r w:rsidRPr="00334345">
        <w:lastRenderedPageBreak/>
        <w:t>Bedömning ur social dimension</w:t>
      </w:r>
    </w:p>
    <w:p w14:paraId="3F01D1D1" w14:textId="42834BA0" w:rsidR="00C72BEB" w:rsidRPr="00E74DE8" w:rsidRDefault="0016723D" w:rsidP="007D6E56">
      <w:pPr>
        <w:spacing w:after="0"/>
        <w:rPr>
          <w:sz w:val="24"/>
        </w:rPr>
      </w:pPr>
      <w:r>
        <w:rPr>
          <w:sz w:val="24"/>
        </w:rPr>
        <w:t>Förslaget är p</w:t>
      </w:r>
      <w:r w:rsidR="00C72BEB" w:rsidRPr="00E74DE8">
        <w:rPr>
          <w:sz w:val="24"/>
        </w:rPr>
        <w:t>ositivt ur samhällsperspektivet och att alla ska ha tillgång till dricksvatten. Vid en kris kan detta remissförslag vara viktigt ur perspektiven häls</w:t>
      </w:r>
      <w:r w:rsidR="00B76D5C">
        <w:rPr>
          <w:sz w:val="24"/>
        </w:rPr>
        <w:t>a</w:t>
      </w:r>
      <w:r w:rsidR="00C72BEB" w:rsidRPr="00E74DE8">
        <w:rPr>
          <w:sz w:val="24"/>
        </w:rPr>
        <w:t xml:space="preserve"> och mänskliga rättigheter. </w:t>
      </w:r>
    </w:p>
    <w:p w14:paraId="46C7EF15" w14:textId="77777777" w:rsidR="00C72BEB" w:rsidRPr="00C72BEB" w:rsidRDefault="00C72BEB" w:rsidP="007D6E56">
      <w:pPr>
        <w:spacing w:after="0"/>
      </w:pPr>
    </w:p>
    <w:p w14:paraId="0CF3BAAC" w14:textId="77777777" w:rsidR="00231477" w:rsidRDefault="00231477" w:rsidP="007D6E56">
      <w:pPr>
        <w:pStyle w:val="Rubrik2"/>
        <w:spacing w:after="0" w:line="276" w:lineRule="auto"/>
      </w:pPr>
      <w:r>
        <w:t>Expedieringskrets</w:t>
      </w:r>
    </w:p>
    <w:p w14:paraId="0EBFB038" w14:textId="77777777" w:rsidR="0016723D" w:rsidRPr="0016723D" w:rsidRDefault="0016723D" w:rsidP="00B76D5C">
      <w:pPr>
        <w:spacing w:after="0"/>
        <w:rPr>
          <w:sz w:val="24"/>
        </w:rPr>
      </w:pPr>
      <w:r w:rsidRPr="0016723D">
        <w:rPr>
          <w:rFonts w:cstheme="minorHAnsi"/>
          <w:sz w:val="24"/>
        </w:rPr>
        <w:t>Landsbygds- och infrastrukturdepartementet</w:t>
      </w:r>
      <w:r w:rsidRPr="0016723D">
        <w:rPr>
          <w:sz w:val="24"/>
        </w:rPr>
        <w:t xml:space="preserve"> </w:t>
      </w:r>
    </w:p>
    <w:p w14:paraId="4F8E9477" w14:textId="74B2E9C9" w:rsidR="0016723D" w:rsidRDefault="00B53B0F" w:rsidP="00B76D5C">
      <w:pPr>
        <w:spacing w:after="0"/>
        <w:rPr>
          <w:sz w:val="24"/>
        </w:rPr>
      </w:pPr>
      <w:r>
        <w:rPr>
          <w:sz w:val="24"/>
        </w:rPr>
        <w:t>S</w:t>
      </w:r>
      <w:r w:rsidR="0016723D">
        <w:rPr>
          <w:sz w:val="24"/>
        </w:rPr>
        <w:t>tadsledningskontoret</w:t>
      </w:r>
    </w:p>
    <w:p w14:paraId="4A598B44" w14:textId="77777777" w:rsidR="0016723D" w:rsidRDefault="0016723D" w:rsidP="00B76D5C">
      <w:pPr>
        <w:spacing w:after="0"/>
        <w:rPr>
          <w:sz w:val="24"/>
        </w:rPr>
      </w:pPr>
      <w:r>
        <w:rPr>
          <w:sz w:val="24"/>
        </w:rPr>
        <w:t>Renova</w:t>
      </w:r>
    </w:p>
    <w:p w14:paraId="171D48F6" w14:textId="77777777" w:rsidR="0016723D" w:rsidRDefault="0016723D" w:rsidP="00B76D5C">
      <w:pPr>
        <w:spacing w:after="0"/>
        <w:rPr>
          <w:sz w:val="24"/>
        </w:rPr>
      </w:pPr>
      <w:r>
        <w:rPr>
          <w:sz w:val="24"/>
        </w:rPr>
        <w:t>Gryaab</w:t>
      </w:r>
    </w:p>
    <w:p w14:paraId="4C6AA0A6" w14:textId="77777777" w:rsidR="0016723D" w:rsidRDefault="0016723D" w:rsidP="00B76D5C">
      <w:pPr>
        <w:spacing w:after="0"/>
        <w:rPr>
          <w:sz w:val="24"/>
        </w:rPr>
      </w:pPr>
      <w:r>
        <w:rPr>
          <w:sz w:val="24"/>
        </w:rPr>
        <w:t xml:space="preserve">Stadsmiljönämnden </w:t>
      </w:r>
    </w:p>
    <w:p w14:paraId="31E70CCE" w14:textId="3E0133E7" w:rsidR="00231477" w:rsidRPr="007D6E56" w:rsidRDefault="0016723D" w:rsidP="007D6E56">
      <w:pPr>
        <w:spacing w:after="0"/>
        <w:rPr>
          <w:sz w:val="24"/>
        </w:rPr>
      </w:pPr>
      <w:r>
        <w:rPr>
          <w:sz w:val="24"/>
        </w:rPr>
        <w:t>Stadsfastighetsnämnden</w:t>
      </w:r>
    </w:p>
    <w:sectPr w:rsidR="00231477" w:rsidRPr="007D6E56" w:rsidSect="000F5C3C">
      <w:headerReference w:type="even" r:id="rId10"/>
      <w:headerReference w:type="default" r:id="rId11"/>
      <w:footerReference w:type="even" r:id="rId12"/>
      <w:footerReference w:type="default" r:id="rId13"/>
      <w:headerReference w:type="first" r:id="rId14"/>
      <w:footerReference w:type="first" r:id="rId15"/>
      <w:pgSz w:w="11906" w:h="16838" w:code="9"/>
      <w:pgMar w:top="1418" w:right="1274"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CCBBB" w14:textId="77777777" w:rsidR="00556D75" w:rsidRDefault="00556D75" w:rsidP="00BF282B">
      <w:pPr>
        <w:spacing w:after="0" w:line="240" w:lineRule="auto"/>
      </w:pPr>
      <w:r>
        <w:separator/>
      </w:r>
    </w:p>
  </w:endnote>
  <w:endnote w:type="continuationSeparator" w:id="0">
    <w:p w14:paraId="767BB1D3" w14:textId="77777777" w:rsidR="00556D75" w:rsidRDefault="00556D75"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rigGarmnd BT">
    <w:altName w:val="Cambria"/>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EAB7" w14:textId="77777777" w:rsidR="00763603" w:rsidRDefault="0076360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647C8D" w:rsidRPr="008117AD" w14:paraId="4F7EC5FF" w14:textId="77777777" w:rsidTr="00A11FFD">
      <w:sdt>
        <w:sdtPr>
          <w:alias w:val="Titel"/>
          <w:tag w:val=""/>
          <w:id w:val="1182776795"/>
          <w:dataBinding w:prefixMappings="xmlns:ns0='http://purl.org/dc/elements/1.1/' xmlns:ns1='http://schemas.openxmlformats.org/package/2006/metadata/core-properties' " w:xpath="/ns1:coreProperties[1]/ns0:title[1]" w:storeItemID="{6C3C8BC8-F283-45AE-878A-BAB7291924A1}"/>
          <w:text/>
        </w:sdtPr>
        <w:sdtEndPr/>
        <w:sdtContent>
          <w:tc>
            <w:tcPr>
              <w:tcW w:w="7938" w:type="dxa"/>
            </w:tcPr>
            <w:p w14:paraId="17B534BF" w14:textId="77777777" w:rsidR="00647C8D" w:rsidRPr="00841810" w:rsidRDefault="00647C8D" w:rsidP="00647C8D">
              <w:pPr>
                <w:pStyle w:val="Sidfot"/>
              </w:pPr>
              <w:r>
                <w:t xml:space="preserve">Göteborgs Stad </w:t>
              </w:r>
              <w:r w:rsidR="00231477">
                <w:t>Kretslopp och vatten</w:t>
              </w:r>
              <w:r>
                <w:t>, tjänsteutlåtande</w:t>
              </w:r>
            </w:p>
          </w:tc>
        </w:sdtContent>
      </w:sdt>
      <w:tc>
        <w:tcPr>
          <w:tcW w:w="1134" w:type="dxa"/>
        </w:tcPr>
        <w:p w14:paraId="1DB54E05" w14:textId="77777777" w:rsidR="00647C8D" w:rsidRPr="008117AD" w:rsidRDefault="00647C8D" w:rsidP="00647C8D">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4D7E999C"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647C8D" w:rsidRPr="008117AD" w14:paraId="7BF5E38D" w14:textId="77777777" w:rsidTr="00A11FFD">
      <w:sdt>
        <w:sdtPr>
          <w:alias w:val="Titel"/>
          <w:tag w:val=""/>
          <w:id w:val="991522365"/>
          <w:dataBinding w:prefixMappings="xmlns:ns0='http://purl.org/dc/elements/1.1/' xmlns:ns1='http://schemas.openxmlformats.org/package/2006/metadata/core-properties' " w:xpath="/ns1:coreProperties[1]/ns0:title[1]" w:storeItemID="{6C3C8BC8-F283-45AE-878A-BAB7291924A1}"/>
          <w:text/>
        </w:sdtPr>
        <w:sdtEndPr/>
        <w:sdtContent>
          <w:tc>
            <w:tcPr>
              <w:tcW w:w="7938" w:type="dxa"/>
            </w:tcPr>
            <w:p w14:paraId="4C9CF925" w14:textId="77777777" w:rsidR="00647C8D" w:rsidRPr="00841810" w:rsidRDefault="00231477" w:rsidP="00647C8D">
              <w:pPr>
                <w:pStyle w:val="Sidfot"/>
              </w:pPr>
              <w:r>
                <w:t>Göteborgs Stad Kretslopp och vatten, tjänsteutlåtande</w:t>
              </w:r>
            </w:p>
          </w:tc>
        </w:sdtContent>
      </w:sdt>
      <w:tc>
        <w:tcPr>
          <w:tcW w:w="1134" w:type="dxa"/>
        </w:tcPr>
        <w:p w14:paraId="3D0ECDB1" w14:textId="77777777" w:rsidR="00647C8D" w:rsidRPr="008117AD" w:rsidRDefault="00647C8D" w:rsidP="00647C8D">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232799C7"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FF486" w14:textId="77777777" w:rsidR="00556D75" w:rsidRDefault="00556D75" w:rsidP="00BF282B">
      <w:pPr>
        <w:spacing w:after="0" w:line="240" w:lineRule="auto"/>
      </w:pPr>
      <w:r>
        <w:separator/>
      </w:r>
    </w:p>
  </w:footnote>
  <w:footnote w:type="continuationSeparator" w:id="0">
    <w:p w14:paraId="44F5774B" w14:textId="77777777" w:rsidR="00556D75" w:rsidRDefault="00556D75"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559FB" w14:textId="77777777" w:rsidR="00763603" w:rsidRDefault="0076360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D3DD9" w14:textId="77777777" w:rsidR="00763603" w:rsidRDefault="0076360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7849" w14:textId="77777777" w:rsidR="00763603" w:rsidRDefault="0076360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F3499"/>
    <w:multiLevelType w:val="hybridMultilevel"/>
    <w:tmpl w:val="404854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324B15EB"/>
    <w:multiLevelType w:val="hybridMultilevel"/>
    <w:tmpl w:val="16DA2ABC"/>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 w15:restartNumberingAfterBreak="0">
    <w:nsid w:val="46317CC6"/>
    <w:multiLevelType w:val="hybridMultilevel"/>
    <w:tmpl w:val="0CB4CF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BD625F2"/>
    <w:multiLevelType w:val="hybridMultilevel"/>
    <w:tmpl w:val="CC0210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E1C6059"/>
    <w:multiLevelType w:val="hybridMultilevel"/>
    <w:tmpl w:val="03844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8823EC2"/>
    <w:multiLevelType w:val="hybridMultilevel"/>
    <w:tmpl w:val="B61613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0154575"/>
    <w:multiLevelType w:val="hybridMultilevel"/>
    <w:tmpl w:val="A08EFD2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63D6648C"/>
    <w:multiLevelType w:val="hybridMultilevel"/>
    <w:tmpl w:val="7BEA5E68"/>
    <w:lvl w:ilvl="0" w:tplc="94F4FEC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6BF44A4C"/>
    <w:multiLevelType w:val="hybridMultilevel"/>
    <w:tmpl w:val="113EF53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75A92FF2"/>
    <w:multiLevelType w:val="hybridMultilevel"/>
    <w:tmpl w:val="5B60E79E"/>
    <w:lvl w:ilvl="0" w:tplc="E92A6F62">
      <w:start w:val="1"/>
      <w:numFmt w:val="decimal"/>
      <w:lvlText w:val="%1."/>
      <w:lvlJc w:val="left"/>
      <w:pPr>
        <w:ind w:left="1305" w:hanging="585"/>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372776230">
    <w:abstractNumId w:val="5"/>
  </w:num>
  <w:num w:numId="2" w16cid:durableId="1983776645">
    <w:abstractNumId w:val="1"/>
  </w:num>
  <w:num w:numId="3" w16cid:durableId="106698760">
    <w:abstractNumId w:val="9"/>
  </w:num>
  <w:num w:numId="4" w16cid:durableId="1401244354">
    <w:abstractNumId w:val="2"/>
  </w:num>
  <w:num w:numId="5" w16cid:durableId="60373372">
    <w:abstractNumId w:val="11"/>
  </w:num>
  <w:num w:numId="6" w16cid:durableId="619263442">
    <w:abstractNumId w:val="8"/>
  </w:num>
  <w:num w:numId="7" w16cid:durableId="2027057069">
    <w:abstractNumId w:val="0"/>
  </w:num>
  <w:num w:numId="8" w16cid:durableId="238295008">
    <w:abstractNumId w:val="7"/>
  </w:num>
  <w:num w:numId="9" w16cid:durableId="339548922">
    <w:abstractNumId w:val="4"/>
  </w:num>
  <w:num w:numId="10" w16cid:durableId="2099058749">
    <w:abstractNumId w:val="6"/>
  </w:num>
  <w:num w:numId="11" w16cid:durableId="887884025">
    <w:abstractNumId w:val="3"/>
  </w:num>
  <w:num w:numId="12" w16cid:durableId="2473541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8B0468"/>
    <w:rsid w:val="000046E1"/>
    <w:rsid w:val="000369B9"/>
    <w:rsid w:val="00036ADA"/>
    <w:rsid w:val="000707CC"/>
    <w:rsid w:val="000820EA"/>
    <w:rsid w:val="00097D17"/>
    <w:rsid w:val="000C68BA"/>
    <w:rsid w:val="000E38CE"/>
    <w:rsid w:val="000F2990"/>
    <w:rsid w:val="000F2B85"/>
    <w:rsid w:val="000F5C3C"/>
    <w:rsid w:val="0011061F"/>
    <w:rsid w:val="0011381D"/>
    <w:rsid w:val="0012181D"/>
    <w:rsid w:val="00142FEF"/>
    <w:rsid w:val="00147239"/>
    <w:rsid w:val="0016723D"/>
    <w:rsid w:val="00173F0C"/>
    <w:rsid w:val="0018689A"/>
    <w:rsid w:val="001A061E"/>
    <w:rsid w:val="001A07D0"/>
    <w:rsid w:val="001B3FF4"/>
    <w:rsid w:val="001B7AA7"/>
    <w:rsid w:val="001C2218"/>
    <w:rsid w:val="001C3DFD"/>
    <w:rsid w:val="001D645F"/>
    <w:rsid w:val="001E67AB"/>
    <w:rsid w:val="001F443C"/>
    <w:rsid w:val="00213CD4"/>
    <w:rsid w:val="00214A5C"/>
    <w:rsid w:val="00231477"/>
    <w:rsid w:val="002407F2"/>
    <w:rsid w:val="00241F59"/>
    <w:rsid w:val="00243A63"/>
    <w:rsid w:val="0025168A"/>
    <w:rsid w:val="00257F49"/>
    <w:rsid w:val="00261E5E"/>
    <w:rsid w:val="002A4CCB"/>
    <w:rsid w:val="003164EC"/>
    <w:rsid w:val="00332A7F"/>
    <w:rsid w:val="003413FA"/>
    <w:rsid w:val="00345E96"/>
    <w:rsid w:val="00350FEF"/>
    <w:rsid w:val="00353AC6"/>
    <w:rsid w:val="00372CB4"/>
    <w:rsid w:val="003C587D"/>
    <w:rsid w:val="003E011D"/>
    <w:rsid w:val="003F4EF3"/>
    <w:rsid w:val="003F7BE3"/>
    <w:rsid w:val="00410369"/>
    <w:rsid w:val="00414E79"/>
    <w:rsid w:val="004211A3"/>
    <w:rsid w:val="00440D30"/>
    <w:rsid w:val="00454843"/>
    <w:rsid w:val="00473C11"/>
    <w:rsid w:val="0048397A"/>
    <w:rsid w:val="004A5252"/>
    <w:rsid w:val="004B287C"/>
    <w:rsid w:val="004C0571"/>
    <w:rsid w:val="004C78B0"/>
    <w:rsid w:val="004F699B"/>
    <w:rsid w:val="00521790"/>
    <w:rsid w:val="00556D75"/>
    <w:rsid w:val="005729A0"/>
    <w:rsid w:val="005749C6"/>
    <w:rsid w:val="0057599F"/>
    <w:rsid w:val="00586783"/>
    <w:rsid w:val="00597ACB"/>
    <w:rsid w:val="005D0390"/>
    <w:rsid w:val="005D66EE"/>
    <w:rsid w:val="005E6622"/>
    <w:rsid w:val="005F5390"/>
    <w:rsid w:val="00603751"/>
    <w:rsid w:val="00613965"/>
    <w:rsid w:val="00647C8D"/>
    <w:rsid w:val="00690A7F"/>
    <w:rsid w:val="00691ADD"/>
    <w:rsid w:val="006B3D1A"/>
    <w:rsid w:val="006D0D87"/>
    <w:rsid w:val="006E618B"/>
    <w:rsid w:val="00703A6D"/>
    <w:rsid w:val="007162F0"/>
    <w:rsid w:val="00720B05"/>
    <w:rsid w:val="00726827"/>
    <w:rsid w:val="00731E0F"/>
    <w:rsid w:val="00763603"/>
    <w:rsid w:val="00766929"/>
    <w:rsid w:val="00770200"/>
    <w:rsid w:val="007868CB"/>
    <w:rsid w:val="00790446"/>
    <w:rsid w:val="007B053D"/>
    <w:rsid w:val="007C46B8"/>
    <w:rsid w:val="007C6E7F"/>
    <w:rsid w:val="007D3611"/>
    <w:rsid w:val="007D42CC"/>
    <w:rsid w:val="007D6E56"/>
    <w:rsid w:val="007E234D"/>
    <w:rsid w:val="007E2EDE"/>
    <w:rsid w:val="0082224C"/>
    <w:rsid w:val="00831E91"/>
    <w:rsid w:val="00842FC8"/>
    <w:rsid w:val="008760F6"/>
    <w:rsid w:val="00892D30"/>
    <w:rsid w:val="008B0468"/>
    <w:rsid w:val="008B1D83"/>
    <w:rsid w:val="008B32A8"/>
    <w:rsid w:val="008F6792"/>
    <w:rsid w:val="009003DD"/>
    <w:rsid w:val="009301BB"/>
    <w:rsid w:val="009433F3"/>
    <w:rsid w:val="00957C9D"/>
    <w:rsid w:val="00970E3C"/>
    <w:rsid w:val="00985ACB"/>
    <w:rsid w:val="00990F9D"/>
    <w:rsid w:val="009B35B4"/>
    <w:rsid w:val="009B4E2A"/>
    <w:rsid w:val="009B5398"/>
    <w:rsid w:val="009D0C0F"/>
    <w:rsid w:val="009D4D5C"/>
    <w:rsid w:val="009F0688"/>
    <w:rsid w:val="009F559F"/>
    <w:rsid w:val="00A074B5"/>
    <w:rsid w:val="00A345C1"/>
    <w:rsid w:val="00A3668C"/>
    <w:rsid w:val="00A47AD9"/>
    <w:rsid w:val="00A8112E"/>
    <w:rsid w:val="00A94150"/>
    <w:rsid w:val="00AA0284"/>
    <w:rsid w:val="00AA411F"/>
    <w:rsid w:val="00AA7CA5"/>
    <w:rsid w:val="00AB152F"/>
    <w:rsid w:val="00AE5147"/>
    <w:rsid w:val="00AE5F41"/>
    <w:rsid w:val="00B353ED"/>
    <w:rsid w:val="00B456FF"/>
    <w:rsid w:val="00B53B0F"/>
    <w:rsid w:val="00B63E0E"/>
    <w:rsid w:val="00B76D5C"/>
    <w:rsid w:val="00B91F45"/>
    <w:rsid w:val="00BA1320"/>
    <w:rsid w:val="00BB44F3"/>
    <w:rsid w:val="00BD0663"/>
    <w:rsid w:val="00BD2E64"/>
    <w:rsid w:val="00BE0E8D"/>
    <w:rsid w:val="00BF282B"/>
    <w:rsid w:val="00BF54A2"/>
    <w:rsid w:val="00C025B9"/>
    <w:rsid w:val="00C0363D"/>
    <w:rsid w:val="00C042BD"/>
    <w:rsid w:val="00C26C7B"/>
    <w:rsid w:val="00C46DA3"/>
    <w:rsid w:val="00C72BEB"/>
    <w:rsid w:val="00C85A21"/>
    <w:rsid w:val="00C932AC"/>
    <w:rsid w:val="00CA1F1E"/>
    <w:rsid w:val="00CC2DA0"/>
    <w:rsid w:val="00CD1EDF"/>
    <w:rsid w:val="00CD42F7"/>
    <w:rsid w:val="00CD7075"/>
    <w:rsid w:val="00CE62D9"/>
    <w:rsid w:val="00CF4284"/>
    <w:rsid w:val="00D21D96"/>
    <w:rsid w:val="00D22966"/>
    <w:rsid w:val="00DC029D"/>
    <w:rsid w:val="00DC59E4"/>
    <w:rsid w:val="00DC6E79"/>
    <w:rsid w:val="00DF152D"/>
    <w:rsid w:val="00E102A0"/>
    <w:rsid w:val="00E11731"/>
    <w:rsid w:val="00E507B9"/>
    <w:rsid w:val="00E615BA"/>
    <w:rsid w:val="00E74DE8"/>
    <w:rsid w:val="00E771B7"/>
    <w:rsid w:val="00E77DF4"/>
    <w:rsid w:val="00E92E25"/>
    <w:rsid w:val="00EA67F5"/>
    <w:rsid w:val="00EB7E83"/>
    <w:rsid w:val="00EC2FEC"/>
    <w:rsid w:val="00EF388D"/>
    <w:rsid w:val="00F4117C"/>
    <w:rsid w:val="00F45E5E"/>
    <w:rsid w:val="00F57801"/>
    <w:rsid w:val="00F66187"/>
    <w:rsid w:val="00F8429E"/>
    <w:rsid w:val="00FA0781"/>
    <w:rsid w:val="00FA391C"/>
    <w:rsid w:val="00FB3384"/>
    <w:rsid w:val="00FF6D3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70F88"/>
  <w15:docId w15:val="{7303CDC2-7F04-4BA2-B969-5F32FC2A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FFCD37"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674B99" w:themeColor="accent6"/>
        <w:left w:val="single" w:sz="4" w:space="6" w:color="674B99" w:themeColor="accent6"/>
        <w:bottom w:val="single" w:sz="4" w:space="6" w:color="674B99" w:themeColor="accent6"/>
        <w:right w:val="single" w:sz="4" w:space="6" w:color="674B99" w:themeColor="accent6"/>
      </w:pBdr>
      <w:shd w:val="clear" w:color="auto" w:fill="C0B3D9"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Tid">
    <w:name w:val="Tid"/>
    <w:aliases w:val="plats,paragrafer"/>
    <w:basedOn w:val="Normal"/>
    <w:rsid w:val="00603751"/>
    <w:pPr>
      <w:contextualSpacing/>
    </w:pPr>
    <w:rPr>
      <w:rFonts w:asciiTheme="majorHAnsi" w:hAnsiTheme="majorHAnsi"/>
    </w:rPr>
  </w:style>
  <w:style w:type="paragraph" w:customStyle="1" w:styleId="Dokumentinfo">
    <w:name w:val="Dokument info"/>
    <w:basedOn w:val="Normal"/>
    <w:rsid w:val="00603751"/>
    <w:pPr>
      <w:contextualSpacing/>
    </w:pPr>
    <w:rPr>
      <w:rFonts w:asciiTheme="majorHAnsi" w:hAnsiTheme="majorHAnsi"/>
    </w:rPr>
  </w:style>
  <w:style w:type="paragraph" w:styleId="Innehll2">
    <w:name w:val="toc 2"/>
    <w:basedOn w:val="Normal"/>
    <w:next w:val="Normal"/>
    <w:autoRedefine/>
    <w:uiPriority w:val="39"/>
    <w:unhideWhenUsed/>
    <w:rsid w:val="00603751"/>
    <w:pPr>
      <w:spacing w:after="100"/>
      <w:ind w:left="220"/>
    </w:pPr>
  </w:style>
  <w:style w:type="paragraph" w:styleId="Innehll3">
    <w:name w:val="toc 3"/>
    <w:basedOn w:val="Normal"/>
    <w:next w:val="Normal"/>
    <w:autoRedefine/>
    <w:uiPriority w:val="39"/>
    <w:unhideWhenUsed/>
    <w:rsid w:val="00603751"/>
    <w:pPr>
      <w:spacing w:after="100"/>
      <w:ind w:left="440"/>
    </w:pPr>
  </w:style>
  <w:style w:type="paragraph" w:styleId="Innehll1">
    <w:name w:val="toc 1"/>
    <w:basedOn w:val="Normal"/>
    <w:next w:val="Normal"/>
    <w:autoRedefine/>
    <w:uiPriority w:val="39"/>
    <w:unhideWhenUsed/>
    <w:rsid w:val="00603751"/>
    <w:pPr>
      <w:spacing w:after="100"/>
    </w:pPr>
  </w:style>
  <w:style w:type="paragraph" w:styleId="Liststycke">
    <w:name w:val="List Paragraph"/>
    <w:basedOn w:val="Normal"/>
    <w:uiPriority w:val="34"/>
    <w:qFormat/>
    <w:rsid w:val="00990F9D"/>
    <w:pPr>
      <w:ind w:left="720"/>
      <w:contextualSpacing/>
    </w:pPr>
  </w:style>
  <w:style w:type="table" w:customStyle="1" w:styleId="Sidfotgrundmall">
    <w:name w:val="Sidfot grundmall"/>
    <w:basedOn w:val="Normaltabell"/>
    <w:uiPriority w:val="99"/>
    <w:rsid w:val="00647C8D"/>
    <w:pPr>
      <w:spacing w:after="0"/>
    </w:pPr>
    <w:rPr>
      <w:rFonts w:asciiTheme="majorHAnsi" w:hAnsiTheme="majorHAnsi"/>
    </w:rPr>
    <w:tblPr/>
  </w:style>
  <w:style w:type="paragraph" w:styleId="Brdtext">
    <w:name w:val="Body Text"/>
    <w:basedOn w:val="Normal"/>
    <w:link w:val="BrdtextChar"/>
    <w:rsid w:val="00231477"/>
    <w:pPr>
      <w:spacing w:after="120" w:line="240" w:lineRule="auto"/>
    </w:pPr>
    <w:rPr>
      <w:rFonts w:ascii="Times New Roman" w:eastAsia="Times New Roman" w:hAnsi="Times New Roman" w:cs="Times New Roman"/>
      <w:sz w:val="24"/>
      <w:lang w:eastAsia="sv-SE"/>
    </w:rPr>
  </w:style>
  <w:style w:type="character" w:customStyle="1" w:styleId="BrdtextChar">
    <w:name w:val="Brödtext Char"/>
    <w:basedOn w:val="Standardstycketeckensnitt"/>
    <w:link w:val="Brdtext"/>
    <w:rsid w:val="00231477"/>
    <w:rPr>
      <w:rFonts w:ascii="Times New Roman" w:eastAsia="Times New Roman" w:hAnsi="Times New Roman" w:cs="Times New Roman"/>
      <w:lang w:eastAsia="sv-SE"/>
    </w:rPr>
  </w:style>
  <w:style w:type="paragraph" w:customStyle="1" w:styleId="Default">
    <w:name w:val="Default"/>
    <w:rsid w:val="003E011D"/>
    <w:pPr>
      <w:autoSpaceDE w:val="0"/>
      <w:autoSpaceDN w:val="0"/>
      <w:adjustRightInd w:val="0"/>
      <w:spacing w:after="0"/>
    </w:pPr>
    <w:rPr>
      <w:rFonts w:ascii="OrigGarmnd BT" w:hAnsi="OrigGarmnd BT" w:cs="OrigGarmnd BT"/>
      <w:color w:val="000000"/>
    </w:rPr>
  </w:style>
  <w:style w:type="character" w:customStyle="1" w:styleId="ui-provider">
    <w:name w:val="ui-provider"/>
    <w:basedOn w:val="Standardstycketeckensnitt"/>
    <w:rsid w:val="00957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905786">
      <w:bodyDiv w:val="1"/>
      <w:marLeft w:val="0"/>
      <w:marRight w:val="0"/>
      <w:marTop w:val="0"/>
      <w:marBottom w:val="0"/>
      <w:divBdr>
        <w:top w:val="none" w:sz="0" w:space="0" w:color="auto"/>
        <w:left w:val="none" w:sz="0" w:space="0" w:color="auto"/>
        <w:bottom w:val="none" w:sz="0" w:space="0" w:color="auto"/>
        <w:right w:val="none" w:sz="0" w:space="0" w:color="auto"/>
      </w:divBdr>
    </w:div>
    <w:div w:id="670524622">
      <w:bodyDiv w:val="1"/>
      <w:marLeft w:val="0"/>
      <w:marRight w:val="0"/>
      <w:marTop w:val="0"/>
      <w:marBottom w:val="0"/>
      <w:divBdr>
        <w:top w:val="none" w:sz="0" w:space="0" w:color="auto"/>
        <w:left w:val="none" w:sz="0" w:space="0" w:color="auto"/>
        <w:bottom w:val="none" w:sz="0" w:space="0" w:color="auto"/>
        <w:right w:val="none" w:sz="0" w:space="0" w:color="auto"/>
      </w:divBdr>
    </w:div>
    <w:div w:id="764811348">
      <w:bodyDiv w:val="1"/>
      <w:marLeft w:val="0"/>
      <w:marRight w:val="0"/>
      <w:marTop w:val="0"/>
      <w:marBottom w:val="0"/>
      <w:divBdr>
        <w:top w:val="none" w:sz="0" w:space="0" w:color="auto"/>
        <w:left w:val="none" w:sz="0" w:space="0" w:color="auto"/>
        <w:bottom w:val="none" w:sz="0" w:space="0" w:color="auto"/>
        <w:right w:val="none" w:sz="0" w:space="0" w:color="auto"/>
      </w:divBdr>
    </w:div>
    <w:div w:id="823929551">
      <w:bodyDiv w:val="1"/>
      <w:marLeft w:val="0"/>
      <w:marRight w:val="0"/>
      <w:marTop w:val="0"/>
      <w:marBottom w:val="0"/>
      <w:divBdr>
        <w:top w:val="none" w:sz="0" w:space="0" w:color="auto"/>
        <w:left w:val="none" w:sz="0" w:space="0" w:color="auto"/>
        <w:bottom w:val="none" w:sz="0" w:space="0" w:color="auto"/>
        <w:right w:val="none" w:sz="0" w:space="0" w:color="auto"/>
      </w:divBdr>
    </w:div>
    <w:div w:id="1194924001">
      <w:bodyDiv w:val="1"/>
      <w:marLeft w:val="0"/>
      <w:marRight w:val="0"/>
      <w:marTop w:val="0"/>
      <w:marBottom w:val="0"/>
      <w:divBdr>
        <w:top w:val="none" w:sz="0" w:space="0" w:color="auto"/>
        <w:left w:val="none" w:sz="0" w:space="0" w:color="auto"/>
        <w:bottom w:val="none" w:sz="0" w:space="0" w:color="auto"/>
        <w:right w:val="none" w:sz="0" w:space="0" w:color="auto"/>
      </w:divBdr>
    </w:div>
    <w:div w:id="1428651831">
      <w:bodyDiv w:val="1"/>
      <w:marLeft w:val="0"/>
      <w:marRight w:val="0"/>
      <w:marTop w:val="0"/>
      <w:marBottom w:val="0"/>
      <w:divBdr>
        <w:top w:val="none" w:sz="0" w:space="0" w:color="auto"/>
        <w:left w:val="none" w:sz="0" w:space="0" w:color="auto"/>
        <w:bottom w:val="none" w:sz="0" w:space="0" w:color="auto"/>
        <w:right w:val="none" w:sz="0" w:space="0" w:color="auto"/>
      </w:divBdr>
    </w:div>
    <w:div w:id="168100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rldefense.com/v3/__https:/regeringen.se/remisser/2023/04/remiss-av-departementsskrivelsen-en-sakrare-tillgang-till-vattenreningskemikalier/__;!!D7T54aRJsb59!Bx1umrth2WGrsSYx6KH0oQnMIFTJ1eEnPRpS-Hs25AojmuGP1Gkt9ud1RiB9s0YTVS1FSlftSO8M8Ebnr-VakfBF_kL0g-0-XIIepjfRNC2w$" TargetMode="Externa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3FE74-273D-4D8B-84F7-D9EC5B29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2741</Words>
  <Characters>14530</Characters>
  <Application>Microsoft Office Word</Application>
  <DocSecurity>0</DocSecurity>
  <Lines>121</Lines>
  <Paragraphs>34</Paragraphs>
  <ScaleCrop>false</ScaleCrop>
  <HeadingPairs>
    <vt:vector size="2" baseType="variant">
      <vt:variant>
        <vt:lpstr>Rubrik</vt:lpstr>
      </vt:variant>
      <vt:variant>
        <vt:i4>1</vt:i4>
      </vt:variant>
    </vt:vector>
  </HeadingPairs>
  <TitlesOfParts>
    <vt:vector size="1" baseType="lpstr">
      <vt:lpstr>Göteborgs Stad Kretslopp och vatten, tjänsteutlåtande</vt:lpstr>
    </vt:vector>
  </TitlesOfParts>
  <Company/>
  <LinksUpToDate>false</LinksUpToDate>
  <CharactersWithSpaces>17237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Göteborgs Stad Kretslopp och vatten, tjänsteutlåtande</dc:title>
  <dc:subject/>
  <dc:creator>Cazuma Mori</dc:creator>
  <dc:description/>
  <cp:lastModifiedBy>Emma Hansryd</cp:lastModifiedBy>
  <cp:revision>3</cp:revision>
  <cp:lastPrinted>2017-01-05T15:29:00Z</cp:lastPrinted>
  <dcterms:created xsi:type="dcterms:W3CDTF">2023-08-10T14:39:00Z</dcterms:created>
  <dcterms:modified xsi:type="dcterms:W3CDTF">2023-08-10T14:39:00Z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20F4F75A2CC42AD3C12589BF004D7334</vt:lpwstr>
  </property>
  <property fmtid="{D5CDD505-2E9C-101B-9397-08002B2CF9AE}" pid="6" name="SW_DocHWND">
    <vt:r8>134950</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CN=S002aDa01clu/OU=ADB-kontoret/O=Göteborgs Kommun</vt:lpwstr>
  </property>
  <property fmtid="{D5CDD505-2E9C-101B-9397-08002B2CF9AE}" pid="16" name="SW_DocumentDB">
    <vt:lpwstr>Prod\Kretsloppochvatten\LIS\Arbetsgrupp\HandlaggKV.nsf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ies>
</file>