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647C8D" w14:paraId="721F5862" w14:textId="77777777" w:rsidTr="00A11FFD">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844CBDB" w14:textId="11DDE6CD" w:rsidR="00647C8D" w:rsidRPr="00DE1DE9" w:rsidRDefault="00A331DE" w:rsidP="00A11FFD">
            <w:pPr>
              <w:pStyle w:val="Sidhuvud"/>
              <w:spacing w:after="100"/>
              <w:rPr>
                <w:b w:val="0"/>
                <w:bCs/>
              </w:rPr>
            </w:pPr>
            <w:r>
              <w:rPr>
                <w:bCs/>
              </w:rPr>
              <w:t>Stadsmiljöförvaltningen</w:t>
            </w:r>
            <w:r w:rsidR="006A5E3E">
              <w:rPr>
                <w:bCs/>
              </w:rPr>
              <w:fldChar w:fldCharType="begin"/>
            </w:r>
            <w:r w:rsidR="006A5E3E">
              <w:rPr>
                <w:b w:val="0"/>
                <w:bCs/>
              </w:rPr>
              <w:instrText xml:space="preserve"> MERGEFIELD Enhet </w:instrText>
            </w:r>
            <w:r w:rsidR="00710C95">
              <w:rPr>
                <w:bCs/>
              </w:rPr>
              <w:fldChar w:fldCharType="separate"/>
            </w:r>
            <w:r w:rsidR="006A5E3E">
              <w:rPr>
                <w:bCs/>
              </w:rPr>
              <w:fldChar w:fldCharType="end"/>
            </w:r>
          </w:p>
        </w:tc>
        <w:tc>
          <w:tcPr>
            <w:tcW w:w="3969" w:type="dxa"/>
            <w:tcBorders>
              <w:bottom w:val="nil"/>
            </w:tcBorders>
            <w:shd w:val="clear" w:color="auto" w:fill="auto"/>
          </w:tcPr>
          <w:p w14:paraId="024D7F75" w14:textId="77777777" w:rsidR="00647C8D" w:rsidRDefault="00647C8D" w:rsidP="00A11FFD">
            <w:pPr>
              <w:pStyle w:val="Sidhuvud"/>
              <w:spacing w:after="100"/>
              <w:jc w:val="right"/>
            </w:pPr>
            <w:r>
              <w:rPr>
                <w:noProof/>
                <w:lang w:eastAsia="sv-SE"/>
              </w:rPr>
              <w:drawing>
                <wp:inline distT="0" distB="0" distL="0" distR="0" wp14:anchorId="3F6201AE" wp14:editId="2DE736A5">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647C8D" w14:paraId="0118F4D5" w14:textId="77777777" w:rsidTr="00A11FFD">
        <w:tc>
          <w:tcPr>
            <w:tcW w:w="5103" w:type="dxa"/>
            <w:tcBorders>
              <w:top w:val="nil"/>
              <w:bottom w:val="single" w:sz="4" w:space="0" w:color="auto"/>
            </w:tcBorders>
            <w:shd w:val="clear" w:color="auto" w:fill="auto"/>
          </w:tcPr>
          <w:p w14:paraId="378EA03D" w14:textId="77777777" w:rsidR="00647C8D" w:rsidRDefault="00647C8D" w:rsidP="00A11FFD">
            <w:pPr>
              <w:pStyle w:val="Sidhuvud"/>
              <w:spacing w:after="100"/>
            </w:pPr>
          </w:p>
        </w:tc>
        <w:tc>
          <w:tcPr>
            <w:tcW w:w="3969" w:type="dxa"/>
            <w:tcBorders>
              <w:bottom w:val="single" w:sz="4" w:space="0" w:color="auto"/>
            </w:tcBorders>
            <w:shd w:val="clear" w:color="auto" w:fill="auto"/>
          </w:tcPr>
          <w:p w14:paraId="75A61FA5" w14:textId="77777777" w:rsidR="00647C8D" w:rsidRDefault="00647C8D" w:rsidP="00A11FFD">
            <w:pPr>
              <w:pStyle w:val="Sidhuvud"/>
              <w:spacing w:after="100"/>
              <w:jc w:val="right"/>
            </w:pPr>
          </w:p>
        </w:tc>
      </w:tr>
    </w:tbl>
    <w:p w14:paraId="35753478" w14:textId="77777777" w:rsidR="00647C8D" w:rsidRDefault="00647C8D" w:rsidP="00647C8D">
      <w:pPr>
        <w:pStyle w:val="Sidhuvud"/>
      </w:pP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Caption w:val="Organisationsnamn och Göteborgs Stads logotyp"/>
      </w:tblPr>
      <w:tblGrid>
        <w:gridCol w:w="3686"/>
        <w:gridCol w:w="5386"/>
      </w:tblGrid>
      <w:tr w:rsidR="00647C8D" w:rsidRPr="005237D9" w14:paraId="1C698007" w14:textId="77777777" w:rsidTr="006A5E3E">
        <w:trPr>
          <w:trHeight w:val="1270"/>
        </w:trPr>
        <w:tc>
          <w:tcPr>
            <w:tcW w:w="3686" w:type="dxa"/>
            <w:shd w:val="clear" w:color="auto" w:fill="auto"/>
          </w:tcPr>
          <w:p w14:paraId="6C6AB60F" w14:textId="77777777" w:rsidR="00647C8D" w:rsidRPr="006A5E3E" w:rsidRDefault="00647C8D" w:rsidP="00A11FFD">
            <w:pPr>
              <w:pStyle w:val="Dokumentinfo"/>
              <w:rPr>
                <w:b/>
                <w:bCs/>
              </w:rPr>
            </w:pPr>
            <w:bookmarkStart w:id="0" w:name="_Toc478651876"/>
            <w:r w:rsidRPr="006A5E3E">
              <w:rPr>
                <w:b/>
                <w:bCs/>
              </w:rPr>
              <w:t>Tjänsteutlåtande</w:t>
            </w:r>
          </w:p>
          <w:p w14:paraId="54D75A47" w14:textId="4531D177" w:rsidR="00647C8D" w:rsidRPr="000707CC" w:rsidRDefault="00647C8D" w:rsidP="00A11FFD">
            <w:pPr>
              <w:pStyle w:val="Dokumentinfo"/>
              <w:rPr>
                <w:b/>
              </w:rPr>
            </w:pPr>
            <w:r w:rsidRPr="000707CC">
              <w:t>Utfärdat</w:t>
            </w:r>
            <w:r w:rsidRPr="006A5E3E">
              <w:t xml:space="preserve"> </w:t>
            </w:r>
            <w:r w:rsidR="006A5E3E" w:rsidRPr="006A5E3E">
              <w:fldChar w:fldCharType="begin"/>
            </w:r>
            <w:r w:rsidR="006A5E3E" w:rsidRPr="006A5E3E">
              <w:instrText xml:space="preserve"> DATE  \@ "yyyy-MM-dd" </w:instrText>
            </w:r>
            <w:r w:rsidR="006A5E3E" w:rsidRPr="006A5E3E">
              <w:fldChar w:fldCharType="separate"/>
            </w:r>
            <w:r w:rsidR="00710C95">
              <w:rPr>
                <w:noProof/>
              </w:rPr>
              <w:t>2023-04-25</w:t>
            </w:r>
            <w:r w:rsidR="006A5E3E" w:rsidRPr="006A5E3E">
              <w:fldChar w:fldCharType="end"/>
            </w:r>
          </w:p>
          <w:p w14:paraId="64AF474F" w14:textId="5989B3C0" w:rsidR="00647C8D" w:rsidRPr="006A5E3E" w:rsidRDefault="00647C8D" w:rsidP="00A11FFD">
            <w:pPr>
              <w:pStyle w:val="Dokumentinfo"/>
              <w:rPr>
                <w:b/>
                <w:bCs/>
              </w:rPr>
            </w:pPr>
            <w:r w:rsidRPr="000707CC">
              <w:t>Diarienummer</w:t>
            </w:r>
            <w:r w:rsidRPr="006A5E3E">
              <w:t xml:space="preserve"> </w:t>
            </w:r>
            <w:r w:rsidR="00A331DE" w:rsidRPr="00A331DE">
              <w:t>SMF-2023-01227:1</w:t>
            </w:r>
          </w:p>
          <w:p w14:paraId="334F82A8" w14:textId="77777777" w:rsidR="00647C8D" w:rsidRPr="000707CC" w:rsidRDefault="00647C8D" w:rsidP="00A11FFD">
            <w:pPr>
              <w:pStyle w:val="Dokumentinfo"/>
              <w:rPr>
                <w:b/>
              </w:rPr>
            </w:pPr>
          </w:p>
        </w:tc>
        <w:tc>
          <w:tcPr>
            <w:tcW w:w="5386" w:type="dxa"/>
            <w:shd w:val="clear" w:color="auto" w:fill="auto"/>
          </w:tcPr>
          <w:p w14:paraId="0C544286" w14:textId="77777777" w:rsidR="00647C8D" w:rsidRPr="006A5E3E" w:rsidRDefault="00647C8D" w:rsidP="00A11FFD">
            <w:pPr>
              <w:pStyle w:val="Dokumentinfo"/>
            </w:pPr>
            <w:r w:rsidRPr="006A5E3E">
              <w:t>Handläggare</w:t>
            </w:r>
          </w:p>
          <w:p w14:paraId="1788B9D7" w14:textId="6B11D53C" w:rsidR="00647C8D" w:rsidRPr="006A5E3E" w:rsidRDefault="005237D9" w:rsidP="00A11FFD">
            <w:pPr>
              <w:pStyle w:val="Dokumentinfo"/>
            </w:pPr>
            <w:r>
              <w:t>Lovisa Berg</w:t>
            </w:r>
            <w:r w:rsidR="00710C95">
              <w:fldChar w:fldCharType="begin"/>
            </w:r>
            <w:r w:rsidR="00710C95">
              <w:instrText xml:space="preserve"> DOCVARIABLE anvandare_txt_Namn </w:instrText>
            </w:r>
            <w:r w:rsidR="00710C95">
              <w:fldChar w:fldCharType="separate"/>
            </w:r>
            <w:r w:rsidR="00710C95">
              <w:fldChar w:fldCharType="end"/>
            </w:r>
          </w:p>
          <w:p w14:paraId="734E388E" w14:textId="681C237E" w:rsidR="00647C8D" w:rsidRPr="006A5E3E" w:rsidRDefault="00647C8D" w:rsidP="00A11FFD">
            <w:pPr>
              <w:pStyle w:val="Dokumentinfo"/>
            </w:pPr>
            <w:r w:rsidRPr="006A5E3E">
              <w:t>Telefon:</w:t>
            </w:r>
            <w:r w:rsidR="00957F41">
              <w:t xml:space="preserve"> </w:t>
            </w:r>
            <w:r w:rsidR="00710C95">
              <w:fldChar w:fldCharType="begin"/>
            </w:r>
            <w:r w:rsidR="00710C95">
              <w:instrText xml:space="preserve"> DOCVARIABLE anvandare_txt_Telnr </w:instrText>
            </w:r>
            <w:r w:rsidR="00710C95">
              <w:fldChar w:fldCharType="separate"/>
            </w:r>
            <w:r w:rsidR="005237D9" w:rsidRPr="005237D9">
              <w:t xml:space="preserve">031-368 24 08 </w:t>
            </w:r>
            <w:r w:rsidR="00710C95">
              <w:fldChar w:fldCharType="end"/>
            </w:r>
          </w:p>
          <w:p w14:paraId="1ADC9C6B" w14:textId="61E8D37A" w:rsidR="00647C8D" w:rsidRPr="0007377A" w:rsidRDefault="00647C8D" w:rsidP="00A11FFD">
            <w:pPr>
              <w:pStyle w:val="Dokumentinfo"/>
            </w:pPr>
            <w:r w:rsidRPr="0007377A">
              <w:t xml:space="preserve">E-post: </w:t>
            </w:r>
            <w:r w:rsidR="005237D9" w:rsidRPr="0007377A">
              <w:t>lovisa.berg@stadsmiljo.goteborg.se</w:t>
            </w:r>
          </w:p>
        </w:tc>
      </w:tr>
    </w:tbl>
    <w:bookmarkEnd w:id="0"/>
    <w:p w14:paraId="16614724" w14:textId="277C91D3" w:rsidR="000046E1" w:rsidRPr="00FC0448" w:rsidRDefault="004459E8" w:rsidP="000046E1">
      <w:pPr>
        <w:pStyle w:val="Rubrik1"/>
      </w:pPr>
      <w:r>
        <w:t xml:space="preserve">Genomförandebeslut </w:t>
      </w:r>
      <w:r w:rsidR="00EC65FA">
        <w:t>för ”</w:t>
      </w:r>
      <w:r>
        <w:t>Energieffektivisering av belysning 2024</w:t>
      </w:r>
      <w:r w:rsidR="00EC65FA">
        <w:t>”</w:t>
      </w:r>
      <w:r>
        <w:t>, projektering och produktion</w:t>
      </w:r>
    </w:p>
    <w:p w14:paraId="2CF2E534" w14:textId="77777777" w:rsidR="000046E1" w:rsidRPr="00FC0448" w:rsidRDefault="000046E1" w:rsidP="000046E1">
      <w:pPr>
        <w:pStyle w:val="Rubrik2"/>
      </w:pPr>
      <w:r w:rsidRPr="00FC0448">
        <w:t>Förslag till beslut</w:t>
      </w:r>
    </w:p>
    <w:p w14:paraId="394CD6E5" w14:textId="6EBD7388" w:rsidR="00EC65FA" w:rsidRDefault="00EC65FA" w:rsidP="00AE6F51">
      <w:pPr>
        <w:rPr>
          <w:rFonts w:eastAsiaTheme="majorEastAsia"/>
        </w:rPr>
      </w:pPr>
      <w:r>
        <w:rPr>
          <w:rFonts w:eastAsiaTheme="majorEastAsia"/>
        </w:rPr>
        <w:t>I stadsmiljönämnden</w:t>
      </w:r>
    </w:p>
    <w:p w14:paraId="75060B75" w14:textId="36D409CE" w:rsidR="00EC65FA" w:rsidRPr="00EC65FA" w:rsidRDefault="00EC65FA" w:rsidP="00EC65FA">
      <w:pPr>
        <w:pStyle w:val="Normalwebb"/>
        <w:numPr>
          <w:ilvl w:val="0"/>
          <w:numId w:val="8"/>
        </w:numPr>
        <w:spacing w:after="0" w:afterAutospacing="0"/>
        <w:rPr>
          <w:rFonts w:asciiTheme="minorHAnsi" w:eastAsiaTheme="majorEastAsia" w:hAnsiTheme="minorHAnsi" w:cstheme="minorBidi"/>
          <w:sz w:val="22"/>
          <w:lang w:eastAsia="en-US"/>
        </w:rPr>
      </w:pPr>
      <w:bookmarkStart w:id="1" w:name="_Hlk130548868"/>
      <w:r w:rsidRPr="00EE0260">
        <w:rPr>
          <w:rFonts w:asciiTheme="minorHAnsi" w:eastAsiaTheme="majorEastAsia" w:hAnsiTheme="minorHAnsi" w:cstheme="minorBidi"/>
          <w:sz w:val="22"/>
          <w:lang w:eastAsia="en-US"/>
        </w:rPr>
        <w:t>Stadsmiljönämnden beslutar att genomföra projektet "</w:t>
      </w:r>
      <w:r>
        <w:rPr>
          <w:rFonts w:asciiTheme="minorHAnsi" w:eastAsiaTheme="majorEastAsia" w:hAnsiTheme="minorHAnsi" w:cstheme="minorBidi"/>
          <w:sz w:val="22"/>
          <w:lang w:eastAsia="en-US"/>
        </w:rPr>
        <w:t>Energieffektivisering av belysning 2024”</w:t>
      </w:r>
      <w:r w:rsidR="00973E65">
        <w:rPr>
          <w:rFonts w:asciiTheme="minorHAnsi" w:eastAsiaTheme="majorEastAsia" w:hAnsiTheme="minorHAnsi" w:cstheme="minorBidi"/>
          <w:sz w:val="22"/>
          <w:lang w:eastAsia="en-US"/>
        </w:rPr>
        <w:t>.</w:t>
      </w:r>
    </w:p>
    <w:bookmarkEnd w:id="1"/>
    <w:p w14:paraId="798826F5" w14:textId="3FF5D615" w:rsidR="000046E1" w:rsidRPr="00FC0448" w:rsidRDefault="000046E1" w:rsidP="00EC65FA">
      <w:pPr>
        <w:rPr>
          <w:rFonts w:eastAsiaTheme="majorEastAsia"/>
        </w:rPr>
      </w:pPr>
    </w:p>
    <w:p w14:paraId="774B81E8" w14:textId="77777777" w:rsidR="000046E1" w:rsidRPr="00FC0448" w:rsidRDefault="000046E1" w:rsidP="000046E1">
      <w:pPr>
        <w:pStyle w:val="Rubrik2"/>
      </w:pPr>
      <w:r w:rsidRPr="00FC0448">
        <w:t>Sammanfattning</w:t>
      </w:r>
    </w:p>
    <w:p w14:paraId="4C9A991E" w14:textId="43E139CF" w:rsidR="00794526" w:rsidRPr="00794526" w:rsidRDefault="00794526" w:rsidP="000046E1">
      <w:r>
        <w:t xml:space="preserve">Stadsmiljöförvaltningen ser behov av att fortsätta arbetet med att energieffektivisera belysningsanläggningen för att minska stadens klimatpåverkan och minska kostnaderna för drift- och underhåll av belysningsanläggningen samt kostnaderna för energi. </w:t>
      </w:r>
      <w:r>
        <w:rPr>
          <w:rStyle w:val="Hyperlnk"/>
          <w:color w:val="auto"/>
          <w:u w:val="none"/>
        </w:rPr>
        <w:t xml:space="preserve">Trafikkontoret har arbetat med årliga projekt för energieffektivisering av belysning och stadsmiljöförvaltningen föreslår att energieffektiviseringen fortsatt hanteras på detta sätt </w:t>
      </w:r>
      <w:r w:rsidRPr="00EC65FA">
        <w:rPr>
          <w:rStyle w:val="Hyperlnk"/>
          <w:color w:val="auto"/>
          <w:u w:val="none"/>
        </w:rPr>
        <w:t>för att årligen möjliggöra för</w:t>
      </w:r>
      <w:r>
        <w:rPr>
          <w:rStyle w:val="Hyperlnk"/>
          <w:color w:val="auto"/>
          <w:u w:val="none"/>
        </w:rPr>
        <w:t xml:space="preserve"> beslut om energieffektiviseringstakten.</w:t>
      </w:r>
      <w:r w:rsidRPr="00794526">
        <w:t xml:space="preserve"> </w:t>
      </w:r>
      <w:r>
        <w:t>Stadsmiljöförvaltningen vill med detta ärende föreslå s</w:t>
      </w:r>
      <w:r w:rsidRPr="00973E65">
        <w:t xml:space="preserve">tadsmiljönämnden </w:t>
      </w:r>
      <w:r>
        <w:t>besluta om</w:t>
      </w:r>
      <w:r w:rsidRPr="00973E65">
        <w:t xml:space="preserve"> att genomföra projektet "Energieffektivisering av belysning 2024”.</w:t>
      </w:r>
      <w:r>
        <w:t xml:space="preserve"> Projektet omfattar utbyte av cirka 6 000 urladdningsarmaturer samt installation av styr- och övervakningssystem under 2024. Projektet har en kostnadsram om 53 miljoner kronor och antalet utbyten ska anpassas efter kostnadsramen. Åtgärden</w:t>
      </w:r>
      <w:r w:rsidRPr="00BB4025">
        <w:t xml:space="preserve"> finansieras av stadsmiljönämndens investeringsmedel.</w:t>
      </w:r>
      <w:r>
        <w:t xml:space="preserve"> Stadsmiljöförvaltningen bedömer att projektet bidrar till att möta ambitionerna i flera av Göteborgs Stads beslutade program och planer, bland annat </w:t>
      </w:r>
      <w:r w:rsidRPr="003F724A">
        <w:t>Göteborgs Stads miljö- och klimatprogram 2021–2030</w:t>
      </w:r>
      <w:r>
        <w:t xml:space="preserve"> och Göteborgs Stads program för en jämlik stad 2018–2026.</w:t>
      </w:r>
    </w:p>
    <w:p w14:paraId="4FB1A645" w14:textId="6FC7BD96" w:rsidR="0059071B" w:rsidRPr="00E733D8" w:rsidRDefault="00990F9D" w:rsidP="00E733D8">
      <w:pPr>
        <w:pStyle w:val="Rubrik2"/>
      </w:pPr>
      <w:r>
        <w:t>Bedömning ur ekonomisk dimension</w:t>
      </w:r>
    </w:p>
    <w:p w14:paraId="69D9C0BB" w14:textId="111CDC89" w:rsidR="008A7A9D" w:rsidRDefault="008B2BAD" w:rsidP="008A7A9D">
      <w:pPr>
        <w:spacing w:after="80" w:line="288" w:lineRule="auto"/>
      </w:pPr>
      <w:r>
        <w:t>Projektet</w:t>
      </w:r>
      <w:r w:rsidR="008A7A9D">
        <w:t xml:space="preserve"> </w:t>
      </w:r>
      <w:r>
        <w:t xml:space="preserve">”Energieffektivisering av belysning 2024” </w:t>
      </w:r>
      <w:r w:rsidR="008A7A9D">
        <w:t>har en kostnadsram om 53 miljoner kronor. Kostnadsramen bedöms möjliggöra ett utbyte av cirka 6</w:t>
      </w:r>
      <w:r w:rsidR="00795313">
        <w:t xml:space="preserve"> </w:t>
      </w:r>
      <w:r w:rsidR="008A7A9D">
        <w:t>000 urladdningsarmaturer samt installation av styr- och övervakningssystem. Antalet utbyten ska anpassas efter kostnadsramen.</w:t>
      </w:r>
      <w:r w:rsidR="00BA69E5">
        <w:t xml:space="preserve"> Kostnadsbedömningen är baserad på tidigare års energieffektiviseringsprojekt.</w:t>
      </w:r>
    </w:p>
    <w:bookmarkStart w:id="2" w:name="_Hlk130546565" w:displacedByCustomXml="next"/>
    <w:sdt>
      <w:sdtPr>
        <w:id w:val="-1355873168"/>
        <w:placeholder>
          <w:docPart w:val="557A4942940D4650A30F56C16D630B58"/>
        </w:placeholder>
      </w:sdtPr>
      <w:sdtEndPr/>
      <w:sdtContent>
        <w:p w14:paraId="61A00364" w14:textId="51609F9B" w:rsidR="00191D5F" w:rsidRPr="00CC2911" w:rsidRDefault="008A7A9D" w:rsidP="008A7A9D">
          <w:r>
            <w:t>Åtgärden</w:t>
          </w:r>
          <w:r w:rsidRPr="00BB4025">
            <w:t xml:space="preserve"> finansieras av stadsmiljönämndens investeringsmedel. </w:t>
          </w:r>
          <w:r w:rsidR="00CC2911" w:rsidRPr="00BA69E5">
            <w:t>Åtgärden bedöms inte medföra några i</w:t>
          </w:r>
          <w:r w:rsidR="00191D5F" w:rsidRPr="00BA69E5">
            <w:t>nvesteringsrelaterade driftskostnader</w:t>
          </w:r>
          <w:r w:rsidR="00BA69E5" w:rsidRPr="00BA69E5">
            <w:t>.</w:t>
          </w:r>
        </w:p>
        <w:p w14:paraId="0D824976" w14:textId="6DDB04E3" w:rsidR="00F605C1" w:rsidRPr="00F605C1" w:rsidRDefault="0059071B" w:rsidP="008A7A9D">
          <w:r>
            <w:t xml:space="preserve">I </w:t>
          </w:r>
          <w:r w:rsidRPr="0059071B">
            <w:t>syft</w:t>
          </w:r>
          <w:r>
            <w:t>e</w:t>
          </w:r>
          <w:r w:rsidRPr="0059071B">
            <w:t xml:space="preserve"> att få fram kapital som kan finansiera satsningar som bidrar till hållbar utveckling </w:t>
          </w:r>
          <w:r w:rsidRPr="00F605C1">
            <w:t>emitterar Göteborgs Stad gröna obligationer</w:t>
          </w:r>
          <w:r w:rsidR="00F605C1">
            <w:t xml:space="preserve">. </w:t>
          </w:r>
          <w:r>
            <w:t>”</w:t>
          </w:r>
          <w:r w:rsidR="00F605C1">
            <w:t>Energieffektivisering av belysning</w:t>
          </w:r>
          <w:r>
            <w:t>”</w:t>
          </w:r>
          <w:r w:rsidR="007853CB">
            <w:t xml:space="preserve"> </w:t>
          </w:r>
          <w:r w:rsidR="00F605C1">
            <w:t xml:space="preserve">är en </w:t>
          </w:r>
          <w:r w:rsidR="00F605C1">
            <w:lastRenderedPageBreak/>
            <w:t>av de åtgärder som finansieras genom gröna obligationer</w:t>
          </w:r>
          <w:r>
            <w:t>.</w:t>
          </w:r>
          <w:r w:rsidR="007853CB">
            <w:t xml:space="preserve"> </w:t>
          </w:r>
          <w:r>
            <w:t>I</w:t>
          </w:r>
          <w:r w:rsidR="007853CB">
            <w:t xml:space="preserve">nom gröna obligationer kallas åtgärden för </w:t>
          </w:r>
          <w:r>
            <w:t>”</w:t>
          </w:r>
          <w:r w:rsidR="007853CB">
            <w:t>Energieffektivisering inom trafik</w:t>
          </w:r>
          <w:r>
            <w:t>”</w:t>
          </w:r>
          <w:r w:rsidR="00CC2911">
            <w:t xml:space="preserve"> och har </w:t>
          </w:r>
          <w:r w:rsidR="007853CB">
            <w:t>tidigare även kallat</w:t>
          </w:r>
          <w:r w:rsidR="00CC2911">
            <w:t>s för</w:t>
          </w:r>
          <w:r w:rsidR="007853CB">
            <w:t xml:space="preserve"> </w:t>
          </w:r>
          <w:r>
            <w:t>”</w:t>
          </w:r>
          <w:r w:rsidR="007853CB">
            <w:t>Energieffektivisering av trafikbelysning</w:t>
          </w:r>
          <w:r>
            <w:t>”</w:t>
          </w:r>
          <w:r w:rsidR="00F605C1">
            <w:t>.</w:t>
          </w:r>
          <w:r w:rsidR="007853CB">
            <w:t xml:space="preserve"> </w:t>
          </w:r>
        </w:p>
        <w:p w14:paraId="6F4768FD" w14:textId="407A9C70" w:rsidR="0059071B" w:rsidRPr="00E733D8" w:rsidRDefault="008A7A9D" w:rsidP="008A7A9D">
          <w:r w:rsidRPr="008A7A9D">
            <w:t>Stadsmiljöförvaltningen ska undersöka möjligheten att ansöka om medfinansiering från Klimatklivet</w:t>
          </w:r>
          <w:r w:rsidR="00366E51">
            <w:t xml:space="preserve">. Klimatklivet är ett investeringsstöd som </w:t>
          </w:r>
          <w:r w:rsidR="00366E51" w:rsidRPr="00366E51">
            <w:t>företag, kommuner, regioner och organisationer</w:t>
          </w:r>
          <w:r w:rsidR="00366E51">
            <w:t xml:space="preserve"> kan ansöka om hos Naturvårdsverket</w:t>
          </w:r>
          <w:r w:rsidRPr="008A7A9D">
            <w:t>.</w:t>
          </w:r>
        </w:p>
        <w:bookmarkEnd w:id="2"/>
        <w:p w14:paraId="2131C3AB" w14:textId="3225E3EF" w:rsidR="009A2F39" w:rsidRPr="0059071B" w:rsidRDefault="0059071B" w:rsidP="008A7A9D">
          <w:pPr>
            <w:spacing w:after="80" w:line="288" w:lineRule="auto"/>
          </w:pPr>
          <w:r>
            <w:t xml:space="preserve">Med nya armaturer och </w:t>
          </w:r>
          <w:r w:rsidRPr="0059071B">
            <w:t>installation av styr- och övervakningssystem</w:t>
          </w:r>
          <w:r>
            <w:t xml:space="preserve"> minskar energibehovet i belysningsanläggningen och därmed även driftskostnaderna (givet samma elpris). </w:t>
          </w:r>
          <w:r w:rsidR="00211CAE">
            <w:t xml:space="preserve">Driftskostnaderna bedöms även minska genom att </w:t>
          </w:r>
          <w:r>
            <w:t xml:space="preserve">övervakningssystemet </w:t>
          </w:r>
          <w:r w:rsidR="009A2F39">
            <w:t>minskar behovet av manuellt arbete för att inspektera trasiga gatlyktor.</w:t>
          </w:r>
          <w:r w:rsidR="00BA69E5">
            <w:t xml:space="preserve"> Med ny teknik förlängs livslängden på lamporna vilket minskar kommande bytesfrekvens. Kostnaden för styr- och övervakningssystemet är relativt konstant, och en kostnad stadsmiljöförvaltningen redan har i dag, och ökar inte markant med fler uppkopplade lampor.</w:t>
          </w:r>
        </w:p>
        <w:p w14:paraId="15D3FEF0" w14:textId="31943DA4" w:rsidR="00DF3BD0" w:rsidRDefault="00BA69E5" w:rsidP="00BA69E5">
          <w:pPr>
            <w:spacing w:after="80" w:line="288" w:lineRule="auto"/>
          </w:pPr>
          <w:r w:rsidRPr="00BA69E5">
            <w:t xml:space="preserve">Som en bonus </w:t>
          </w:r>
          <w:r>
            <w:t xml:space="preserve">kan </w:t>
          </w:r>
          <w:r w:rsidRPr="00BA69E5">
            <w:t xml:space="preserve">infrastrukturen </w:t>
          </w:r>
          <w:r>
            <w:t xml:space="preserve">fungera som en bas för digitaliseringen av de offentliga miljöerna och </w:t>
          </w:r>
          <w:r w:rsidRPr="00BA69E5">
            <w:t>skapa förutsättningar för en samordning av kommunikation med andra anläggningar i staden</w:t>
          </w:r>
          <w:r>
            <w:t>,</w:t>
          </w:r>
          <w:r w:rsidRPr="00BA69E5">
            <w:t xml:space="preserve"> </w:t>
          </w:r>
          <w:r w:rsidR="00D66429">
            <w:t>så</w:t>
          </w:r>
          <w:r w:rsidRPr="00BA69E5">
            <w:t>som till exempel papperskorgar</w:t>
          </w:r>
          <w:r>
            <w:t>, informationstavlor, luftkvalitet</w:t>
          </w:r>
          <w:r w:rsidRPr="00BA69E5">
            <w:t xml:space="preserve"> och väder- och trafikmätning.</w:t>
          </w:r>
          <w:r>
            <w:t xml:space="preserve"> Ett stadengemensamt system</w:t>
          </w:r>
          <w:r w:rsidRPr="00710892">
            <w:t xml:space="preserve"> minskar antalet elanslutningspunkter </w:t>
          </w:r>
          <w:r>
            <w:t>och behovet av parallella system.</w:t>
          </w:r>
        </w:p>
        <w:p w14:paraId="1F0D8D6E" w14:textId="329B85FC" w:rsidR="00DF3BD0" w:rsidRDefault="00DF3BD0" w:rsidP="00BA69E5">
          <w:pPr>
            <w:spacing w:after="80" w:line="288" w:lineRule="auto"/>
          </w:pPr>
          <w:r>
            <w:t>Åtgärden bedöms ligga i linje med:</w:t>
          </w:r>
        </w:p>
        <w:p w14:paraId="72776EA9" w14:textId="77777777" w:rsidR="008B2B6C" w:rsidRDefault="008B2B6C" w:rsidP="008B2B6C">
          <w:pPr>
            <w:pStyle w:val="Liststycke"/>
            <w:numPr>
              <w:ilvl w:val="0"/>
              <w:numId w:val="20"/>
            </w:numPr>
            <w:spacing w:after="80" w:line="288" w:lineRule="auto"/>
          </w:pPr>
          <w:r w:rsidRPr="008B2B6C">
            <w:rPr>
              <w:i/>
              <w:iCs/>
            </w:rPr>
            <w:t>Göteborgs Stads innovationsprogram 2018 – 2023</w:t>
          </w:r>
          <w:r>
            <w:t xml:space="preserve"> (kommunfullmäktige, 2017-10-19 § 23)</w:t>
          </w:r>
        </w:p>
        <w:p w14:paraId="263A338A" w14:textId="77777777" w:rsidR="00DF3BD0" w:rsidRDefault="00DF3BD0" w:rsidP="00DF3BD0">
          <w:pPr>
            <w:pStyle w:val="Liststycke"/>
            <w:numPr>
              <w:ilvl w:val="0"/>
              <w:numId w:val="20"/>
            </w:numPr>
            <w:spacing w:after="80" w:line="288" w:lineRule="auto"/>
          </w:pPr>
          <w:r w:rsidRPr="008B2B6C">
            <w:rPr>
              <w:i/>
              <w:iCs/>
            </w:rPr>
            <w:t>Göteborgs Stads plan för digitalisering 2023 – 2026</w:t>
          </w:r>
          <w:r>
            <w:t xml:space="preserve"> (kommunfullmäktige, 2022-12-08 § 7)</w:t>
          </w:r>
        </w:p>
        <w:p w14:paraId="2F11EB35" w14:textId="77777777" w:rsidR="008B2B6C" w:rsidRDefault="008B2B6C" w:rsidP="00DF3BD0">
          <w:pPr>
            <w:pStyle w:val="Liststycke"/>
            <w:numPr>
              <w:ilvl w:val="0"/>
              <w:numId w:val="20"/>
            </w:numPr>
            <w:spacing w:after="80" w:line="288" w:lineRule="auto"/>
          </w:pPr>
          <w:r w:rsidRPr="008B2B6C">
            <w:rPr>
              <w:i/>
              <w:iCs/>
            </w:rPr>
            <w:t>Investeringsplan för Stadsmiljönämnden 2021–2025 - version 2023</w:t>
          </w:r>
          <w:r>
            <w:t xml:space="preserve"> (stadsmiljönämnden, 2023-02-24 § 45)</w:t>
          </w:r>
        </w:p>
        <w:p w14:paraId="7C4547BB" w14:textId="15BCDB08" w:rsidR="008A7A9D" w:rsidRPr="00BA69E5" w:rsidRDefault="008B2B6C" w:rsidP="008B2B6C">
          <w:pPr>
            <w:pStyle w:val="Liststycke"/>
            <w:spacing w:after="80" w:line="288" w:lineRule="auto"/>
          </w:pPr>
          <w:r w:rsidRPr="00BB4025">
            <w:t>Åtgärden finns upptagen i</w:t>
          </w:r>
          <w:r w:rsidR="002321F6">
            <w:t>nvesteringsplanen</w:t>
          </w:r>
          <w:r w:rsidRPr="00BB4025">
            <w:t xml:space="preserve"> i</w:t>
          </w:r>
          <w:r w:rsidR="002321F6">
            <w:t>nom</w:t>
          </w:r>
          <w:r w:rsidRPr="00BB4025">
            <w:t xml:space="preserve"> investeringsområdet Belysning och energieffe</w:t>
          </w:r>
          <w:r w:rsidRPr="00BA69E5">
            <w:t>ktivisering.</w:t>
          </w:r>
        </w:p>
      </w:sdtContent>
    </w:sdt>
    <w:p w14:paraId="059ADDA9" w14:textId="4B96C38B" w:rsidR="00503123" w:rsidRPr="00E733D8" w:rsidRDefault="00990F9D" w:rsidP="00E733D8">
      <w:pPr>
        <w:pStyle w:val="Rubrik2"/>
      </w:pPr>
      <w:r>
        <w:t>Bedömning ur ekologisk dimension</w:t>
      </w:r>
      <w:bookmarkStart w:id="3" w:name="_Hlk89430155"/>
    </w:p>
    <w:p w14:paraId="4515ED96" w14:textId="480D57CD" w:rsidR="00EC65FA" w:rsidRDefault="00EC65FA" w:rsidP="00EC65FA">
      <w:r>
        <w:t xml:space="preserve">I dag </w:t>
      </w:r>
      <w:r w:rsidRPr="000348CC">
        <w:t xml:space="preserve">drivs </w:t>
      </w:r>
      <w:r>
        <w:t xml:space="preserve">cirka </w:t>
      </w:r>
      <w:r w:rsidRPr="00AE406C">
        <w:t>65</w:t>
      </w:r>
      <w:r>
        <w:t xml:space="preserve"> </w:t>
      </w:r>
      <w:r w:rsidRPr="00AE406C">
        <w:t xml:space="preserve">% </w:t>
      </w:r>
      <w:r>
        <w:t xml:space="preserve">av </w:t>
      </w:r>
      <w:r w:rsidRPr="000348CC">
        <w:t>armaturerna av LED</w:t>
      </w:r>
      <w:r>
        <w:t xml:space="preserve"> inklusive intelligenta system</w:t>
      </w:r>
      <w:r w:rsidR="00DF3BD0">
        <w:t>.</w:t>
      </w:r>
    </w:p>
    <w:p w14:paraId="5ADD5D2B" w14:textId="5A26E43E" w:rsidR="00EC65FA" w:rsidRDefault="00503123" w:rsidP="00503123">
      <w:pPr>
        <w:spacing w:after="80" w:line="288" w:lineRule="auto"/>
        <w:rPr>
          <w:rStyle w:val="Hyperlnk"/>
          <w:color w:val="FF0000"/>
          <w:u w:val="none"/>
        </w:rPr>
      </w:pPr>
      <w:r w:rsidRPr="00503123">
        <w:t xml:space="preserve">Projektet medför en minskad klimatpåverkan genom effektivare armaturer och en styrning av belysningen som minskar behovet av resor för kontroll av och åtgärder i anläggningen. </w:t>
      </w:r>
      <w:r w:rsidRPr="00BA69E5">
        <w:rPr>
          <w:rStyle w:val="Hyperlnk"/>
          <w:color w:val="auto"/>
          <w:u w:val="none"/>
        </w:rPr>
        <w:t xml:space="preserve">Stadsmiljöförvaltningen </w:t>
      </w:r>
      <w:r w:rsidR="000B02CD">
        <w:rPr>
          <w:rStyle w:val="Hyperlnk"/>
          <w:color w:val="auto"/>
          <w:u w:val="none"/>
        </w:rPr>
        <w:t>uppskattar</w:t>
      </w:r>
      <w:r w:rsidRPr="00BA69E5">
        <w:rPr>
          <w:rStyle w:val="Hyperlnk"/>
          <w:color w:val="auto"/>
          <w:u w:val="none"/>
        </w:rPr>
        <w:t xml:space="preserve"> att </w:t>
      </w:r>
      <w:r w:rsidR="00EC65FA" w:rsidRPr="00BA69E5">
        <w:rPr>
          <w:rStyle w:val="Hyperlnk"/>
          <w:color w:val="auto"/>
          <w:u w:val="none"/>
        </w:rPr>
        <w:t>energi</w:t>
      </w:r>
      <w:r w:rsidR="0007377A" w:rsidRPr="00BA69E5">
        <w:rPr>
          <w:rStyle w:val="Hyperlnk"/>
          <w:color w:val="auto"/>
          <w:u w:val="none"/>
        </w:rPr>
        <w:t>åtgånge</w:t>
      </w:r>
      <w:r w:rsidR="00BA69E5" w:rsidRPr="00BA69E5">
        <w:rPr>
          <w:rStyle w:val="Hyperlnk"/>
          <w:color w:val="auto"/>
          <w:u w:val="none"/>
        </w:rPr>
        <w:t>n</w:t>
      </w:r>
      <w:r w:rsidR="002A38ED" w:rsidRPr="00BA69E5">
        <w:rPr>
          <w:rStyle w:val="Hyperlnk"/>
          <w:color w:val="auto"/>
          <w:u w:val="none"/>
        </w:rPr>
        <w:t xml:space="preserve"> minska</w:t>
      </w:r>
      <w:r w:rsidRPr="00BA69E5">
        <w:rPr>
          <w:rStyle w:val="Hyperlnk"/>
          <w:color w:val="auto"/>
          <w:u w:val="none"/>
        </w:rPr>
        <w:t>r</w:t>
      </w:r>
      <w:r w:rsidR="00EC65FA" w:rsidRPr="00BA69E5">
        <w:rPr>
          <w:rStyle w:val="Hyperlnk"/>
          <w:color w:val="auto"/>
          <w:u w:val="none"/>
        </w:rPr>
        <w:t xml:space="preserve"> med </w:t>
      </w:r>
      <w:r w:rsidR="00BA69E5" w:rsidRPr="00BA69E5">
        <w:rPr>
          <w:rStyle w:val="Hyperlnk"/>
          <w:color w:val="auto"/>
          <w:u w:val="none"/>
        </w:rPr>
        <w:t xml:space="preserve">cirka </w:t>
      </w:r>
      <w:r w:rsidR="00BA69E5">
        <w:rPr>
          <w:rStyle w:val="Hyperlnk"/>
          <w:color w:val="auto"/>
          <w:u w:val="none"/>
        </w:rPr>
        <w:t>20</w:t>
      </w:r>
      <w:r w:rsidR="00BA69E5" w:rsidRPr="00BA69E5">
        <w:rPr>
          <w:rStyle w:val="Hyperlnk"/>
          <w:color w:val="auto"/>
          <w:u w:val="none"/>
        </w:rPr>
        <w:t xml:space="preserve"> </w:t>
      </w:r>
      <w:r w:rsidR="00EE26DC">
        <w:rPr>
          <w:rStyle w:val="Hyperlnk"/>
          <w:color w:val="auto"/>
          <w:u w:val="none"/>
        </w:rPr>
        <w:t>%</w:t>
      </w:r>
      <w:r w:rsidRPr="00BA69E5">
        <w:rPr>
          <w:rStyle w:val="Hyperlnk"/>
          <w:color w:val="auto"/>
          <w:u w:val="none"/>
        </w:rPr>
        <w:t xml:space="preserve"> </w:t>
      </w:r>
      <w:r w:rsidR="00BA69E5">
        <w:rPr>
          <w:rStyle w:val="Hyperlnk"/>
          <w:color w:val="auto"/>
          <w:u w:val="none"/>
        </w:rPr>
        <w:t xml:space="preserve">per lampa </w:t>
      </w:r>
      <w:r w:rsidRPr="00BA69E5">
        <w:rPr>
          <w:rStyle w:val="Hyperlnk"/>
          <w:color w:val="auto"/>
          <w:u w:val="none"/>
        </w:rPr>
        <w:t>genom ”Energieffektivisering av belysning 2024”.</w:t>
      </w:r>
      <w:r w:rsidR="00BA69E5">
        <w:rPr>
          <w:rStyle w:val="Hyperlnk"/>
          <w:color w:val="auto"/>
          <w:u w:val="none"/>
        </w:rPr>
        <w:t xml:space="preserve"> </w:t>
      </w:r>
    </w:p>
    <w:bookmarkEnd w:id="3"/>
    <w:p w14:paraId="33A6F768" w14:textId="4E54CFB9" w:rsidR="00EC65FA" w:rsidRPr="009A2F39" w:rsidRDefault="00503123" w:rsidP="008A7A9D">
      <w:pPr>
        <w:spacing w:after="80" w:line="288" w:lineRule="auto"/>
      </w:pPr>
      <w:r w:rsidRPr="009A2F39">
        <w:t>D</w:t>
      </w:r>
      <w:r w:rsidR="00EC65FA" w:rsidRPr="009A2F39">
        <w:t xml:space="preserve">et hälsofarliga ämnet PCB kan finnas i gamla </w:t>
      </w:r>
      <w:r w:rsidR="00BA69E5">
        <w:t>lampor</w:t>
      </w:r>
      <w:r w:rsidR="00EC65FA" w:rsidRPr="009A2F39">
        <w:t>.</w:t>
      </w:r>
      <w:r w:rsidRPr="009A2F39">
        <w:t xml:space="preserve"> Genom att ersätta gamla </w:t>
      </w:r>
      <w:r w:rsidR="00BA69E5">
        <w:t>lampor</w:t>
      </w:r>
      <w:r w:rsidRPr="009A2F39">
        <w:t xml:space="preserve"> minskas </w:t>
      </w:r>
      <w:r w:rsidR="009A2F39" w:rsidRPr="009A2F39">
        <w:t>risken att PCB sprids till miljön</w:t>
      </w:r>
      <w:r w:rsidRPr="009A2F39">
        <w:t>.</w:t>
      </w:r>
    </w:p>
    <w:p w14:paraId="6F63BE50" w14:textId="4B71301F" w:rsidR="0059071B" w:rsidRDefault="00503123" w:rsidP="008A7A9D">
      <w:pPr>
        <w:spacing w:after="80" w:line="288" w:lineRule="auto"/>
      </w:pPr>
      <w:r w:rsidRPr="00503123">
        <w:t>Genom att installera intelligenta styrsystem möjliggör</w:t>
      </w:r>
      <w:r w:rsidR="00366E51">
        <w:t xml:space="preserve"> stadsmiljöförvaltningen</w:t>
      </w:r>
      <w:r w:rsidRPr="00503123">
        <w:t xml:space="preserve"> för ”rätt ljus, på rätt plats – i rätt tid” och kan minska de negativa konsekvenserna belysningen har</w:t>
      </w:r>
      <w:r>
        <w:t xml:space="preserve"> på växt- och djurliv</w:t>
      </w:r>
      <w:r w:rsidRPr="00503123">
        <w:t>, så kallade ”</w:t>
      </w:r>
      <w:r w:rsidR="0059071B" w:rsidRPr="00503123">
        <w:t>ljusföroreningar”</w:t>
      </w:r>
      <w:r w:rsidRPr="00503123">
        <w:t>.</w:t>
      </w:r>
    </w:p>
    <w:p w14:paraId="4636335D" w14:textId="784631B5" w:rsidR="00DF3BD0" w:rsidRDefault="00DF3BD0" w:rsidP="008A7A9D">
      <w:pPr>
        <w:spacing w:after="80" w:line="288" w:lineRule="auto"/>
      </w:pPr>
      <w:r>
        <w:t>Åtgärden bedöms ligga i linje med:</w:t>
      </w:r>
    </w:p>
    <w:p w14:paraId="37EDE16B" w14:textId="75469F49" w:rsidR="00DF3BD0" w:rsidRDefault="00DF3BD0" w:rsidP="00DF3BD0">
      <w:pPr>
        <w:pStyle w:val="Liststycke"/>
        <w:numPr>
          <w:ilvl w:val="0"/>
          <w:numId w:val="22"/>
        </w:numPr>
        <w:spacing w:after="80" w:line="288" w:lineRule="auto"/>
      </w:pPr>
      <w:r w:rsidRPr="00DF3BD0">
        <w:rPr>
          <w:i/>
          <w:iCs/>
        </w:rPr>
        <w:t>Göteborgs Stads miljö- och klimatprogram 2021–2030</w:t>
      </w:r>
      <w:r>
        <w:t xml:space="preserve"> (kommunfullmäktige 2021-03-25 § 18)</w:t>
      </w:r>
    </w:p>
    <w:p w14:paraId="3159A6FC" w14:textId="1D78AE22" w:rsidR="00DF3BD0" w:rsidRDefault="00DF3BD0" w:rsidP="00DF3BD0">
      <w:pPr>
        <w:pStyle w:val="Liststycke"/>
        <w:spacing w:after="80" w:line="288" w:lineRule="auto"/>
      </w:pPr>
      <w:r>
        <w:t xml:space="preserve">Ett av delmålen är att Göteborgs Stad ska minska sin klimatpåverkan från inköp. </w:t>
      </w:r>
    </w:p>
    <w:p w14:paraId="4D9C5D47" w14:textId="117AC198" w:rsidR="00DF3BD0" w:rsidRDefault="00DF3BD0" w:rsidP="00DF3BD0">
      <w:pPr>
        <w:pStyle w:val="Liststycke"/>
        <w:numPr>
          <w:ilvl w:val="0"/>
          <w:numId w:val="22"/>
        </w:numPr>
        <w:spacing w:after="80" w:line="288" w:lineRule="auto"/>
      </w:pPr>
      <w:r w:rsidRPr="00DF3BD0">
        <w:rPr>
          <w:i/>
          <w:iCs/>
        </w:rPr>
        <w:lastRenderedPageBreak/>
        <w:t>Göteborgs Stads energiplan 2022–2030</w:t>
      </w:r>
      <w:r>
        <w:t xml:space="preserve"> </w:t>
      </w:r>
      <w:r w:rsidRPr="006E1A1A">
        <w:rPr>
          <w:rStyle w:val="Hyperlnk"/>
          <w:color w:val="auto"/>
          <w:u w:val="none"/>
        </w:rPr>
        <w:t>(</w:t>
      </w:r>
      <w:r>
        <w:rPr>
          <w:rStyle w:val="Hyperlnk"/>
          <w:color w:val="auto"/>
          <w:u w:val="none"/>
        </w:rPr>
        <w:t xml:space="preserve">kommunfullmäktige </w:t>
      </w:r>
      <w:r w:rsidRPr="006E1A1A">
        <w:t>2022-04-28 § 26)</w:t>
      </w:r>
    </w:p>
    <w:p w14:paraId="2D61A2EF" w14:textId="2BB14B80" w:rsidR="00DF3BD0" w:rsidRDefault="00DF3BD0" w:rsidP="00DF3BD0">
      <w:pPr>
        <w:pStyle w:val="Liststycke"/>
        <w:spacing w:after="80" w:line="288" w:lineRule="auto"/>
      </w:pPr>
      <w:r>
        <w:t xml:space="preserve">I planen finns ett mål om att </w:t>
      </w:r>
      <w:r w:rsidRPr="00EC65FA">
        <w:t>minst 60 % av belysningen som trafiknämnden ansvarar för drivas med LED-teknik 2025</w:t>
      </w:r>
      <w:r>
        <w:t>. Målet är därmed redan uppnått.</w:t>
      </w:r>
    </w:p>
    <w:p w14:paraId="0C5EF046" w14:textId="57C33E91" w:rsidR="00DF3BD0" w:rsidRDefault="00DF3BD0" w:rsidP="00DF3BD0">
      <w:pPr>
        <w:pStyle w:val="Liststycke"/>
        <w:numPr>
          <w:ilvl w:val="0"/>
          <w:numId w:val="21"/>
        </w:numPr>
        <w:spacing w:after="80" w:line="288" w:lineRule="auto"/>
        <w:rPr>
          <w:rStyle w:val="Hyperlnk"/>
          <w:color w:val="auto"/>
          <w:u w:val="none"/>
        </w:rPr>
      </w:pPr>
      <w:r w:rsidRPr="00DF3BD0">
        <w:rPr>
          <w:rStyle w:val="Hyperlnk"/>
          <w:i/>
          <w:iCs/>
          <w:color w:val="auto"/>
          <w:u w:val="none"/>
        </w:rPr>
        <w:t>Trafikkontorets strategiska plan för att åtgärda underhållsbehovet av belysning på allmän plats i Göteborgs stad</w:t>
      </w:r>
      <w:r>
        <w:rPr>
          <w:rStyle w:val="Hyperlnk"/>
          <w:color w:val="auto"/>
          <w:u w:val="none"/>
        </w:rPr>
        <w:t xml:space="preserve"> (</w:t>
      </w:r>
      <w:r w:rsidRPr="006E1A1A">
        <w:rPr>
          <w:rStyle w:val="Hyperlnk"/>
          <w:color w:val="auto"/>
          <w:u w:val="none"/>
        </w:rPr>
        <w:t>trafikdirektör 2022-12-20)</w:t>
      </w:r>
    </w:p>
    <w:p w14:paraId="78442BE5" w14:textId="32B626D0" w:rsidR="00DF3BD0" w:rsidRPr="00503123" w:rsidRDefault="00DF3BD0" w:rsidP="00DF3BD0">
      <w:pPr>
        <w:pStyle w:val="Liststycke"/>
      </w:pPr>
      <w:r>
        <w:rPr>
          <w:rStyle w:val="Hyperlnk"/>
          <w:color w:val="auto"/>
          <w:u w:val="none"/>
        </w:rPr>
        <w:t xml:space="preserve">Planen </w:t>
      </w:r>
      <w:r w:rsidRPr="00DF3BD0">
        <w:rPr>
          <w:rStyle w:val="Hyperlnk"/>
          <w:color w:val="auto"/>
          <w:u w:val="none"/>
        </w:rPr>
        <w:t xml:space="preserve">beskriver att ett fortsatt arbete med energieffektivisering bör ske med en utbytestakt av urladdningsarmaturer om cirka 6 000 per år till och med 2028. Detta skulle </w:t>
      </w:r>
      <w:r>
        <w:rPr>
          <w:rStyle w:val="Hyperlnk"/>
          <w:color w:val="auto"/>
          <w:u w:val="none"/>
        </w:rPr>
        <w:t>då innebära</w:t>
      </w:r>
      <w:r w:rsidRPr="00DF3BD0">
        <w:rPr>
          <w:rStyle w:val="Hyperlnk"/>
          <w:color w:val="auto"/>
          <w:u w:val="none"/>
        </w:rPr>
        <w:t xml:space="preserve"> en </w:t>
      </w:r>
      <w:r>
        <w:rPr>
          <w:rStyle w:val="Hyperlnk"/>
          <w:color w:val="auto"/>
          <w:u w:val="none"/>
        </w:rPr>
        <w:t>belysnings</w:t>
      </w:r>
      <w:r w:rsidRPr="00DF3BD0">
        <w:rPr>
          <w:rStyle w:val="Hyperlnk"/>
          <w:color w:val="auto"/>
          <w:u w:val="none"/>
        </w:rPr>
        <w:t>anläggning helt försedd med LED och till största del med intelligenta styrsystem.</w:t>
      </w:r>
    </w:p>
    <w:p w14:paraId="7FDEC1AC" w14:textId="77777777" w:rsidR="00990F9D" w:rsidRDefault="00990F9D" w:rsidP="00990F9D">
      <w:pPr>
        <w:pStyle w:val="Rubrik2"/>
      </w:pPr>
      <w:r>
        <w:t>Bedömning ur social dimension</w:t>
      </w:r>
    </w:p>
    <w:sdt>
      <w:sdtPr>
        <w:id w:val="993378593"/>
        <w:placeholder>
          <w:docPart w:val="9B247905689A40579CD492F3DE65F50A"/>
        </w:placeholder>
      </w:sdtPr>
      <w:sdtEndPr/>
      <w:sdtContent>
        <w:p w14:paraId="37EAE4FA" w14:textId="77777777" w:rsidR="000E5CFF" w:rsidRDefault="000E5CFF" w:rsidP="000E5CFF">
          <w:pPr>
            <w:spacing w:after="80" w:line="288" w:lineRule="auto"/>
          </w:pPr>
          <w:r>
            <w:t>Stadsmiljöförvaltningen arbetar efter principen ”</w:t>
          </w:r>
          <w:r w:rsidRPr="00503123">
            <w:t>rätt ljus, på rätt plats – i rätt tid</w:t>
          </w:r>
          <w:r w:rsidRPr="00DD4E68">
            <w:t xml:space="preserve"> </w:t>
          </w:r>
          <w:r>
            <w:t xml:space="preserve">”. </w:t>
          </w:r>
        </w:p>
        <w:p w14:paraId="1023EDDC" w14:textId="30CCB28F" w:rsidR="000E5CFF" w:rsidRDefault="000E5CFF" w:rsidP="000E5CFF">
          <w:pPr>
            <w:spacing w:after="80" w:line="288" w:lineRule="auto"/>
          </w:pPr>
          <w:r w:rsidRPr="00DD4E68">
            <w:t xml:space="preserve">Genom installation av intelligenta system medför </w:t>
          </w:r>
          <w:r w:rsidRPr="0007377A">
            <w:t xml:space="preserve">åtgärden </w:t>
          </w:r>
          <w:r>
            <w:t xml:space="preserve">att </w:t>
          </w:r>
          <w:r w:rsidRPr="00710892">
            <w:t>belysningen</w:t>
          </w:r>
          <w:r>
            <w:t xml:space="preserve"> bättre kan anpassas </w:t>
          </w:r>
          <w:r w:rsidRPr="00710892">
            <w:t>till sin omgivning</w:t>
          </w:r>
          <w:r>
            <w:t>, vilket ger</w:t>
          </w:r>
          <w:r w:rsidRPr="00710892">
            <w:t xml:space="preserve"> ett attraktivare stadsrum</w:t>
          </w:r>
          <w:r>
            <w:t>.</w:t>
          </w:r>
        </w:p>
        <w:p w14:paraId="1C8E2EAC" w14:textId="5F9D2EBA" w:rsidR="000E5CFF" w:rsidRDefault="000E5CFF" w:rsidP="000E5CFF">
          <w:pPr>
            <w:spacing w:after="80" w:line="288" w:lineRule="auto"/>
          </w:pPr>
          <w:r>
            <w:t xml:space="preserve">Tryggheten </w:t>
          </w:r>
          <w:r w:rsidRPr="006B7DAE">
            <w:t>bedöms öka med mer behovsanpassad belysning</w:t>
          </w:r>
          <w:r>
            <w:t>. Därtill kommer styr- och kommunikationssystemet kunna förvarna innan en lampa slocknar, vilket minimerar tiden för släckta lampor. En lampa skulle alltså kunna bytas precis innan den slocknar.</w:t>
          </w:r>
        </w:p>
        <w:p w14:paraId="4B9217AF" w14:textId="0CE35CAE" w:rsidR="0007377A" w:rsidRDefault="000E5CFF" w:rsidP="000E5CFF">
          <w:pPr>
            <w:spacing w:after="80" w:line="288" w:lineRule="auto"/>
            <w:rPr>
              <w:color w:val="FF0000"/>
            </w:rPr>
          </w:pPr>
          <w:r w:rsidRPr="000E5CFF">
            <w:t>Den upplevda tryggheten är lägre i utsatta områden jämfört med andra områden i staden vilket ger anledning att prioritera dessa i arbetet med belysningsåtgärder.</w:t>
          </w:r>
          <w:r>
            <w:t xml:space="preserve"> </w:t>
          </w:r>
          <w:r w:rsidR="0059071B">
            <w:t xml:space="preserve">Stadsmiljöförvaltningens strategi för energieffektivisering av belysning </w:t>
          </w:r>
          <w:r w:rsidR="0007377A">
            <w:t xml:space="preserve">är att områdesvis skapa en helhetslösning. </w:t>
          </w:r>
          <w:r>
            <w:t xml:space="preserve">I projektet ska områden som ingår i </w:t>
          </w:r>
          <w:r w:rsidR="0007377A" w:rsidRPr="00DD4E68">
            <w:t>polisens lista över utsatta områden</w:t>
          </w:r>
          <w:r>
            <w:t xml:space="preserve"> prioriteras</w:t>
          </w:r>
          <w:r w:rsidR="0007377A" w:rsidRPr="00DD4E68">
            <w:t xml:space="preserve">. </w:t>
          </w:r>
          <w:r w:rsidR="00DD4E68" w:rsidRPr="00DD4E68">
            <w:t xml:space="preserve">Invånare i dessa områden har inte lika hög benägenhet att anmäla </w:t>
          </w:r>
          <w:r>
            <w:t>fel (släckta lampor)</w:t>
          </w:r>
          <w:r w:rsidR="00DD4E68" w:rsidRPr="00DD4E68">
            <w:t xml:space="preserve"> vilket gör det intelligenta systemet än mer viktigt för upprätthållandet av en fungerande belysning.</w:t>
          </w:r>
        </w:p>
        <w:p w14:paraId="19A84BD4" w14:textId="77777777" w:rsidR="000E5CFF" w:rsidRDefault="00DD4E68" w:rsidP="00517F6D">
          <w:pPr>
            <w:spacing w:after="80" w:line="288" w:lineRule="auto"/>
          </w:pPr>
          <w:r w:rsidRPr="00DD4E68">
            <w:t>Arbetet möjliggör även för utveckling av en ”blåsljusknapp”</w:t>
          </w:r>
          <w:r w:rsidR="00B3620A">
            <w:t xml:space="preserve">. </w:t>
          </w:r>
          <w:r w:rsidR="00B3620A" w:rsidRPr="00B3620A">
            <w:t>Tanken är att</w:t>
          </w:r>
          <w:r w:rsidR="00CB7B95" w:rsidRPr="00B3620A">
            <w:t xml:space="preserve"> </w:t>
          </w:r>
          <w:r w:rsidR="00B3620A" w:rsidRPr="00B3620A">
            <w:t xml:space="preserve">blåljusaktörer </w:t>
          </w:r>
          <w:r w:rsidR="00CB7B95" w:rsidRPr="00B3620A">
            <w:t>vid behov</w:t>
          </w:r>
          <w:r w:rsidRPr="00B3620A">
            <w:t xml:space="preserve"> </w:t>
          </w:r>
          <w:r w:rsidR="00B3620A" w:rsidRPr="00B3620A">
            <w:t xml:space="preserve">ska kunna </w:t>
          </w:r>
          <w:r w:rsidRPr="00B3620A">
            <w:t>höja belysningsnivåerna i ett definierat områd</w:t>
          </w:r>
          <w:r w:rsidRPr="00DD4E68">
            <w:t>e, till exempel vid trafikolyckor.</w:t>
          </w:r>
        </w:p>
        <w:p w14:paraId="594F2255" w14:textId="53678E5A" w:rsidR="000E5CFF" w:rsidRPr="000E5CFF" w:rsidRDefault="000E5CFF" w:rsidP="000E5CFF">
          <w:pPr>
            <w:spacing w:after="80" w:line="288" w:lineRule="auto"/>
          </w:pPr>
          <w:r w:rsidRPr="000E5CFF">
            <w:t>Åtgärden bedöms ligg</w:t>
          </w:r>
          <w:r w:rsidR="00794526">
            <w:t>a</w:t>
          </w:r>
          <w:r w:rsidRPr="000E5CFF">
            <w:t xml:space="preserve"> i linje med </w:t>
          </w:r>
        </w:p>
        <w:p w14:paraId="5596F3A8" w14:textId="24C038CC" w:rsidR="000E5CFF" w:rsidRDefault="000E5CFF" w:rsidP="00517F6D">
          <w:pPr>
            <w:pStyle w:val="Liststycke"/>
            <w:numPr>
              <w:ilvl w:val="0"/>
              <w:numId w:val="19"/>
            </w:numPr>
            <w:spacing w:after="80" w:line="288" w:lineRule="auto"/>
          </w:pPr>
          <w:r w:rsidRPr="000E5CFF">
            <w:rPr>
              <w:i/>
              <w:iCs/>
            </w:rPr>
            <w:t>Trafikstrategi för en nära storstad</w:t>
          </w:r>
          <w:r w:rsidRPr="000E5CFF">
            <w:t xml:space="preserve"> (trafiknämnden</w:t>
          </w:r>
          <w:r>
            <w:t xml:space="preserve">, </w:t>
          </w:r>
          <w:r w:rsidRPr="000E5CFF">
            <w:t>2014</w:t>
          </w:r>
          <w:r>
            <w:t>-02-06</w:t>
          </w:r>
          <w:r w:rsidRPr="000E5CFF">
            <w:t>)</w:t>
          </w:r>
          <w:r>
            <w:t xml:space="preserve"> </w:t>
          </w:r>
        </w:p>
        <w:p w14:paraId="2B2963F9" w14:textId="2C15A63B" w:rsidR="000E5CFF" w:rsidRDefault="000E5CFF" w:rsidP="000E5CFF">
          <w:pPr>
            <w:spacing w:after="80" w:line="288" w:lineRule="auto"/>
            <w:ind w:left="720"/>
          </w:pPr>
          <w:r>
            <w:t>M</w:t>
          </w:r>
          <w:r w:rsidRPr="000E5CFF">
            <w:t xml:space="preserve">ålområde Stadsrum i Göteborg 2035 handlar om hur vi bidrar till mer attraktiva stadsmiljöer där människor vill bo, arbeta, handla, studera och mötas. </w:t>
          </w:r>
        </w:p>
        <w:p w14:paraId="2674A7CF" w14:textId="5273FE95" w:rsidR="000E5CFF" w:rsidRDefault="000E5CFF" w:rsidP="00517F6D">
          <w:pPr>
            <w:pStyle w:val="Liststycke"/>
            <w:numPr>
              <w:ilvl w:val="0"/>
              <w:numId w:val="19"/>
            </w:numPr>
            <w:spacing w:after="80" w:line="288" w:lineRule="auto"/>
          </w:pPr>
          <w:r w:rsidRPr="000E5CFF">
            <w:rPr>
              <w:i/>
              <w:iCs/>
            </w:rPr>
            <w:t>Göteborgs Stads program för en jämlik stad 2018–2026</w:t>
          </w:r>
          <w:r w:rsidRPr="000E5CFF">
            <w:t xml:space="preserve"> (</w:t>
          </w:r>
          <w:r>
            <w:t>k</w:t>
          </w:r>
          <w:r w:rsidRPr="000E5CFF">
            <w:t>ommunfullmäktige</w:t>
          </w:r>
          <w:r>
            <w:t>, 2</w:t>
          </w:r>
          <w:r w:rsidRPr="000E5CFF">
            <w:t xml:space="preserve">018-01-18, §10) </w:t>
          </w:r>
        </w:p>
        <w:p w14:paraId="504D244C" w14:textId="0B751A0A" w:rsidR="000E5CFF" w:rsidRDefault="000E5CFF" w:rsidP="000E5CFF">
          <w:pPr>
            <w:pStyle w:val="Liststycke"/>
            <w:spacing w:after="80" w:line="288" w:lineRule="auto"/>
          </w:pPr>
          <w:r>
            <w:t xml:space="preserve">I programmet </w:t>
          </w:r>
          <w:r w:rsidRPr="000E5CFF">
            <w:t xml:space="preserve">poängteras vikten av jämlik tillgång till väl gestaltade och omhändertagna miljöer för att stärka människans och platsens identitet och öka tryggheten. </w:t>
          </w:r>
        </w:p>
        <w:p w14:paraId="14419C73" w14:textId="3E7247CB" w:rsidR="000E5CFF" w:rsidRDefault="000E5CFF" w:rsidP="00517F6D">
          <w:pPr>
            <w:pStyle w:val="Liststycke"/>
            <w:numPr>
              <w:ilvl w:val="0"/>
              <w:numId w:val="19"/>
            </w:numPr>
            <w:spacing w:after="80" w:line="288" w:lineRule="auto"/>
          </w:pPr>
          <w:r w:rsidRPr="000E5CFF">
            <w:rPr>
              <w:i/>
              <w:iCs/>
            </w:rPr>
            <w:t>Göteborgs Stads trygghetsskapande och brottsförebyggande program 2022–2026</w:t>
          </w:r>
          <w:r w:rsidRPr="000E5CFF">
            <w:t xml:space="preserve"> (</w:t>
          </w:r>
          <w:r>
            <w:t>k</w:t>
          </w:r>
          <w:r w:rsidRPr="000E5CFF">
            <w:t>ommunfullmäktige</w:t>
          </w:r>
          <w:r>
            <w:t>, 2</w:t>
          </w:r>
          <w:r w:rsidRPr="000E5CFF">
            <w:t xml:space="preserve">022-06-16 § 4) </w:t>
          </w:r>
        </w:p>
        <w:p w14:paraId="76646F10" w14:textId="1588EFD6" w:rsidR="000046E1" w:rsidRDefault="000E5CFF" w:rsidP="00366E51">
          <w:pPr>
            <w:pStyle w:val="Liststycke"/>
            <w:spacing w:after="80" w:line="288" w:lineRule="auto"/>
          </w:pPr>
          <w:r w:rsidRPr="000E5CFF">
            <w:t>Det övergripande målet i</w:t>
          </w:r>
          <w:r>
            <w:t xml:space="preserve"> programmet</w:t>
          </w:r>
          <w:r w:rsidRPr="000E5CFF">
            <w:t xml:space="preserve"> är </w:t>
          </w:r>
          <w:r>
            <w:t xml:space="preserve">att Göteborg är </w:t>
          </w:r>
          <w:r w:rsidRPr="000E5CFF">
            <w:t>en trygg och säker stad där alla som lever, verkar och vistas tar ansvar och bidrar till ökad trygghet och minskad brottslighet.</w:t>
          </w:r>
        </w:p>
      </w:sdtContent>
    </w:sdt>
    <w:p w14:paraId="0605B14D" w14:textId="77777777" w:rsidR="000046E1" w:rsidRDefault="000046E1" w:rsidP="000046E1">
      <w:pPr>
        <w:pStyle w:val="Rubrik2"/>
      </w:pPr>
      <w:r>
        <w:lastRenderedPageBreak/>
        <w:t>Ärendet </w:t>
      </w:r>
    </w:p>
    <w:p w14:paraId="20A2E246" w14:textId="066192F0" w:rsidR="00973E65" w:rsidRDefault="00973E65" w:rsidP="000046E1">
      <w:r>
        <w:t>Stadsmiljöförvaltningen ser behov av att fortsätta arbetet med att energieffektivisera belysningsanläggningen för att minska stadens klimatpåverkan och minska kostnaderna för drift- och underhåll av belysningsanläggningen</w:t>
      </w:r>
      <w:r w:rsidR="00BA69E5">
        <w:t xml:space="preserve"> samt kostnaderna för energi</w:t>
      </w:r>
      <w:r>
        <w:t>. Stadsmiljöförvaltningen vill med detta ärende föreslå s</w:t>
      </w:r>
      <w:r w:rsidRPr="00973E65">
        <w:t xml:space="preserve">tadsmiljönämnden </w:t>
      </w:r>
      <w:r>
        <w:t>besluta om</w:t>
      </w:r>
      <w:r w:rsidRPr="00973E65">
        <w:t xml:space="preserve"> att genomföra projektet "Energieffektivisering av belysning 2024”.</w:t>
      </w:r>
    </w:p>
    <w:p w14:paraId="476CB3CB" w14:textId="4B46557F" w:rsidR="000046E1" w:rsidRDefault="000046E1" w:rsidP="000046E1">
      <w:pPr>
        <w:pStyle w:val="Rubrik2"/>
      </w:pPr>
      <w:r>
        <w:t>Beskrivning av ärendet</w:t>
      </w:r>
    </w:p>
    <w:sdt>
      <w:sdtPr>
        <w:rPr>
          <w:rFonts w:eastAsiaTheme="majorEastAsia"/>
        </w:rPr>
        <w:alias w:val="Komplettering"/>
        <w:tag w:val="Komplettering"/>
        <w:id w:val="434096919"/>
        <w:placeholder>
          <w:docPart w:val="234683BF03464523A501D0C8C2AC7BC4"/>
        </w:placeholder>
      </w:sdtPr>
      <w:sdtEndPr/>
      <w:sdtContent>
        <w:sdt>
          <w:sdtPr>
            <w:id w:val="276298947"/>
            <w:placeholder>
              <w:docPart w:val="390A46849B634F4F9884F0FDDF3B8BAF"/>
            </w:placeholder>
          </w:sdtPr>
          <w:sdtEndPr/>
          <w:sdtContent>
            <w:p w14:paraId="66346FA2" w14:textId="77777777" w:rsidR="00EC65FA" w:rsidRDefault="00EC65FA" w:rsidP="00EC65FA">
              <w:r>
                <w:t xml:space="preserve">Stadsmiljöförvaltningen ansvarar för </w:t>
              </w:r>
              <w:r w:rsidRPr="00AE406C">
                <w:t xml:space="preserve">drygt 97 000 lampor </w:t>
              </w:r>
              <w:r>
                <w:t>på stadens gator, vägar, gång- och cykelbanor, buss- och spårvagnshållplatser, torg samt i parker.</w:t>
              </w:r>
            </w:p>
            <w:p w14:paraId="04AB9184" w14:textId="2346C31F" w:rsidR="00EC65FA" w:rsidRDefault="00EC65FA" w:rsidP="00EC65FA">
              <w:r>
                <w:t xml:space="preserve">En del av Göteborgs gatubelysning är </w:t>
              </w:r>
              <w:r w:rsidRPr="00AE406C">
                <w:t>fortsatt</w:t>
              </w:r>
              <w:r>
                <w:t xml:space="preserve"> från 60-talet och är energikrävande och dyr att underhålla. Dels kostar energin pengar, dels är övervakningen och underhållet av ljuskällorna tidskrävande när det krävs manuellt arbete för att inspektera </w:t>
              </w:r>
              <w:r w:rsidR="00BA69E5">
                <w:t xml:space="preserve">och byta </w:t>
              </w:r>
              <w:r>
                <w:t>trasiga gatlyktor.</w:t>
              </w:r>
            </w:p>
            <w:p w14:paraId="44FA2B80" w14:textId="5247CE50" w:rsidR="00EC65FA" w:rsidRDefault="00EC65FA" w:rsidP="00EC65FA">
              <w:r>
                <w:t>Göteborgs Stad har sedan 2006 arbetat med intelligenta system för gatubelysningen. Ett intelligent styrsystem gör det möjligt att sänka effekten på natten när trafiken är gles, men berättar också när en ljuskäll</w:t>
              </w:r>
              <w:r w:rsidRPr="000348CC">
                <w:t xml:space="preserve">a behöver bytas. </w:t>
              </w:r>
              <w:r w:rsidR="0004161A">
                <w:t xml:space="preserve">2013 inledde </w:t>
              </w:r>
              <w:r w:rsidR="00BA69E5">
                <w:t>Göteborgs Stad</w:t>
              </w:r>
              <w:r w:rsidR="0004161A">
                <w:t xml:space="preserve"> en satsning på att energieffektivisera gatubelysningen. </w:t>
              </w:r>
              <w:r>
                <w:t xml:space="preserve">I dag </w:t>
              </w:r>
              <w:r w:rsidRPr="000348CC">
                <w:t xml:space="preserve">drivs nu </w:t>
              </w:r>
              <w:r>
                <w:t xml:space="preserve">cirka </w:t>
              </w:r>
              <w:r w:rsidRPr="00AE406C">
                <w:t>65</w:t>
              </w:r>
              <w:r>
                <w:t xml:space="preserve"> </w:t>
              </w:r>
              <w:r w:rsidRPr="00AE406C">
                <w:t xml:space="preserve">% </w:t>
              </w:r>
              <w:r>
                <w:t xml:space="preserve">av </w:t>
              </w:r>
              <w:r w:rsidRPr="000348CC">
                <w:t>armaturerna av LED</w:t>
              </w:r>
              <w:r>
                <w:t xml:space="preserve"> inklusive intelligenta system</w:t>
              </w:r>
              <w:r w:rsidRPr="000348CC">
                <w:t>.</w:t>
              </w:r>
            </w:p>
            <w:p w14:paraId="0FDCAB39" w14:textId="499DACFD" w:rsidR="000B02CD" w:rsidRPr="000B02CD" w:rsidRDefault="000B02CD" w:rsidP="000B02CD">
              <w:r>
                <w:t xml:space="preserve">Trots att antalet belysningspunkter ökar i staden har kostnaden för att drifta </w:t>
              </w:r>
              <w:r w:rsidRPr="00EE26DC">
                <w:t xml:space="preserve">belysningsanläggningen vad gäller energi minskat, med undantag från 2019–2020 då </w:t>
              </w:r>
              <w:r w:rsidR="00EE26DC" w:rsidRPr="00EE26DC">
                <w:t>trafikkontoret tecknade nytt elavtal</w:t>
              </w:r>
              <w:r w:rsidRPr="00EE26DC">
                <w:t>.</w:t>
              </w:r>
            </w:p>
            <w:p w14:paraId="1FA15D1C" w14:textId="1E545809" w:rsidR="000B02CD" w:rsidRDefault="00046C84" w:rsidP="000B02CD">
              <w:pPr>
                <w:spacing w:after="80" w:line="288" w:lineRule="auto"/>
                <w:rPr>
                  <w:color w:val="FF0000"/>
                </w:rPr>
              </w:pPr>
              <w:r>
                <w:rPr>
                  <w:noProof/>
                </w:rPr>
                <w:drawing>
                  <wp:inline distT="0" distB="0" distL="0" distR="0" wp14:anchorId="24C224F7" wp14:editId="4710ED73">
                    <wp:extent cx="4953000" cy="2251710"/>
                    <wp:effectExtent l="0" t="0" r="0" b="15240"/>
                    <wp:docPr id="2" name="Diagram 2">
                      <a:extLst xmlns:a="http://schemas.openxmlformats.org/drawingml/2006/main">
                        <a:ext uri="{FF2B5EF4-FFF2-40B4-BE49-F238E27FC236}">
                          <a16:creationId xmlns:a16="http://schemas.microsoft.com/office/drawing/2014/main" id="{42A1E46E-FE0D-485F-AE34-F0346CC9E6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135769" w14:textId="22E8EDE2" w:rsidR="000B02CD" w:rsidRPr="000B02CD" w:rsidRDefault="000B02CD" w:rsidP="000B02CD">
              <w:pPr>
                <w:spacing w:after="80" w:line="288" w:lineRule="auto"/>
                <w:rPr>
                  <w:i/>
                  <w:iCs/>
                  <w:color w:val="FF0000"/>
                  <w:sz w:val="18"/>
                  <w:szCs w:val="18"/>
                </w:rPr>
              </w:pPr>
              <w:r w:rsidRPr="000B02CD">
                <w:rPr>
                  <w:i/>
                  <w:iCs/>
                  <w:sz w:val="18"/>
                  <w:szCs w:val="18"/>
                </w:rPr>
                <w:t xml:space="preserve">Diagram 1. </w:t>
              </w:r>
              <w:r w:rsidRPr="00EE26DC">
                <w:rPr>
                  <w:i/>
                  <w:iCs/>
                  <w:sz w:val="18"/>
                  <w:szCs w:val="18"/>
                </w:rPr>
                <w:t xml:space="preserve">Trafikkontorets </w:t>
              </w:r>
              <w:r w:rsidR="00EE26DC" w:rsidRPr="00EE26DC">
                <w:rPr>
                  <w:i/>
                  <w:iCs/>
                  <w:sz w:val="18"/>
                  <w:szCs w:val="18"/>
                </w:rPr>
                <w:t>drifts</w:t>
              </w:r>
              <w:r w:rsidRPr="00EE26DC">
                <w:rPr>
                  <w:i/>
                  <w:iCs/>
                  <w:sz w:val="18"/>
                  <w:szCs w:val="18"/>
                </w:rPr>
                <w:t xml:space="preserve">kostnad </w:t>
              </w:r>
              <w:r w:rsidR="00EE26DC">
                <w:rPr>
                  <w:i/>
                  <w:iCs/>
                  <w:sz w:val="18"/>
                  <w:szCs w:val="18"/>
                </w:rPr>
                <w:t xml:space="preserve">för belysning </w:t>
              </w:r>
              <w:r w:rsidRPr="000B02CD">
                <w:rPr>
                  <w:i/>
                  <w:iCs/>
                  <w:sz w:val="18"/>
                  <w:szCs w:val="18"/>
                </w:rPr>
                <w:t>2011–2022.</w:t>
              </w:r>
            </w:p>
            <w:p w14:paraId="53B9A9EE" w14:textId="0A66C08C" w:rsidR="000B02CD" w:rsidRPr="000B02CD" w:rsidRDefault="000B02CD" w:rsidP="000B02CD">
              <w:pPr>
                <w:spacing w:after="80" w:line="288" w:lineRule="auto"/>
              </w:pPr>
              <w:r w:rsidRPr="000B02CD">
                <w:t xml:space="preserve">Sedan trafikkontoret började energieffektivisera gatubelysningen har koldioxidutsläppen från </w:t>
              </w:r>
              <w:r w:rsidR="00EE26DC">
                <w:t>el</w:t>
              </w:r>
              <w:r w:rsidR="00827996">
                <w:t>användningen</w:t>
              </w:r>
              <w:r w:rsidR="00EE26DC">
                <w:t xml:space="preserve"> för belysning</w:t>
              </w:r>
              <w:r w:rsidRPr="000B02CD">
                <w:t xml:space="preserve"> </w:t>
              </w:r>
              <w:r w:rsidRPr="00046C84">
                <w:t xml:space="preserve">minskat från </w:t>
              </w:r>
              <w:r w:rsidR="000161CA" w:rsidRPr="00046C84">
                <w:t xml:space="preserve">cirka </w:t>
              </w:r>
              <w:r w:rsidR="00046C84" w:rsidRPr="00046C84">
                <w:t>15 200</w:t>
              </w:r>
              <w:r w:rsidR="000161CA" w:rsidRPr="00046C84">
                <w:t xml:space="preserve"> ton per år 2013 till cirka </w:t>
              </w:r>
              <w:r w:rsidR="00046C84" w:rsidRPr="00046C84">
                <w:t>7 700</w:t>
              </w:r>
              <w:r w:rsidR="000161CA" w:rsidRPr="00046C84">
                <w:t xml:space="preserve"> ton per år</w:t>
              </w:r>
              <w:r w:rsidRPr="00046C84">
                <w:t>. De senaste åren har energi</w:t>
              </w:r>
              <w:r w:rsidR="00827996" w:rsidRPr="00046C84">
                <w:t>anvä</w:t>
              </w:r>
              <w:r w:rsidR="00827996">
                <w:t>ndningen</w:t>
              </w:r>
              <w:r w:rsidRPr="00BA69E5">
                <w:t xml:space="preserve"> minskat med </w:t>
              </w:r>
              <w:r w:rsidRPr="00EE26DC">
                <w:t>cirka 5 % per år.</w:t>
              </w:r>
            </w:p>
            <w:p w14:paraId="4C70F8B3" w14:textId="1A5FE5E1" w:rsidR="000161CA" w:rsidRDefault="00046C84" w:rsidP="000161CA">
              <w:pPr>
                <w:rPr>
                  <w:color w:val="FF0000"/>
                </w:rPr>
              </w:pPr>
              <w:r>
                <w:rPr>
                  <w:noProof/>
                </w:rPr>
                <w:lastRenderedPageBreak/>
                <w:drawing>
                  <wp:inline distT="0" distB="0" distL="0" distR="0" wp14:anchorId="6C02A9A0" wp14:editId="3D324481">
                    <wp:extent cx="4962525" cy="2247900"/>
                    <wp:effectExtent l="0" t="0" r="9525" b="0"/>
                    <wp:docPr id="3" name="Diagram 3">
                      <a:extLst xmlns:a="http://schemas.openxmlformats.org/drawingml/2006/main">
                        <a:ext uri="{FF2B5EF4-FFF2-40B4-BE49-F238E27FC236}">
                          <a16:creationId xmlns:a16="http://schemas.microsoft.com/office/drawing/2014/main" id="{00000000-0008-0000-05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ED4441" w14:textId="2DE636B1" w:rsidR="000B02CD" w:rsidRPr="002D6952" w:rsidRDefault="000161CA" w:rsidP="00EC65FA">
              <w:pPr>
                <w:rPr>
                  <w:i/>
                  <w:iCs/>
                  <w:sz w:val="18"/>
                  <w:szCs w:val="18"/>
                </w:rPr>
              </w:pPr>
              <w:r>
                <w:rPr>
                  <w:i/>
                  <w:iCs/>
                  <w:sz w:val="18"/>
                  <w:szCs w:val="18"/>
                </w:rPr>
                <w:t>Diagram 2. Trafikkontorets koldioxidutsläpp från elanvändning för belysning 2001–2022.</w:t>
              </w:r>
              <w:r w:rsidRPr="000161CA">
                <w:t xml:space="preserve"> </w:t>
              </w:r>
              <w:r w:rsidRPr="000161CA">
                <w:rPr>
                  <w:i/>
                  <w:iCs/>
                  <w:sz w:val="18"/>
                  <w:szCs w:val="18"/>
                </w:rPr>
                <w:t>Koldioxidberäkningen är gjord med de emissionsfaktorer för CO2 som används vid rapportering inom systemet för Gröna obligationer, the Green Bond Principles.</w:t>
              </w:r>
            </w:p>
            <w:p w14:paraId="1495DE14" w14:textId="4271B655" w:rsidR="000161CA" w:rsidRDefault="00046C84" w:rsidP="000161CA">
              <w:pPr>
                <w:rPr>
                  <w:color w:val="FF0000"/>
                </w:rPr>
              </w:pPr>
              <w:r>
                <w:rPr>
                  <w:noProof/>
                </w:rPr>
                <w:drawing>
                  <wp:inline distT="0" distB="0" distL="0" distR="0" wp14:anchorId="1F6CA3F0" wp14:editId="25D9E57D">
                    <wp:extent cx="4924425" cy="2219325"/>
                    <wp:effectExtent l="0" t="0" r="0" b="0"/>
                    <wp:docPr id="7" name="Diagram 7">
                      <a:extLst xmlns:a="http://schemas.openxmlformats.org/drawingml/2006/main">
                        <a:ext uri="{FF2B5EF4-FFF2-40B4-BE49-F238E27FC236}">
                          <a16:creationId xmlns:a16="http://schemas.microsoft.com/office/drawing/2014/main"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756DCC" w14:textId="77777777" w:rsidR="000161CA" w:rsidRDefault="000161CA" w:rsidP="000161CA">
              <w:pPr>
                <w:rPr>
                  <w:i/>
                  <w:iCs/>
                  <w:sz w:val="18"/>
                  <w:szCs w:val="18"/>
                </w:rPr>
              </w:pPr>
              <w:r>
                <w:rPr>
                  <w:i/>
                  <w:iCs/>
                  <w:sz w:val="18"/>
                  <w:szCs w:val="18"/>
                </w:rPr>
                <w:t>Diagram 3. Trafikkontorets energianvändning för belysning 2001–2022.</w:t>
              </w:r>
            </w:p>
            <w:p w14:paraId="3AC04A3F" w14:textId="719185AA" w:rsidR="00EC65FA" w:rsidRPr="00CC2911" w:rsidRDefault="00EC65FA" w:rsidP="00EC65FA">
              <w:pPr>
                <w:rPr>
                  <w:rStyle w:val="Hyperlnk"/>
                  <w:color w:val="FF0000"/>
                  <w:u w:val="none"/>
                </w:rPr>
              </w:pPr>
              <w:r w:rsidRPr="00734ADF">
                <w:rPr>
                  <w:rStyle w:val="Hyperlnk"/>
                  <w:color w:val="auto"/>
                  <w:u w:val="none"/>
                </w:rPr>
                <w:t>Trafikkontorets strategiska plan för att åtgärda underhållsbehovet av belysning på allmän plats i Göteborgs stad</w:t>
              </w:r>
              <w:r w:rsidR="00734ADF">
                <w:rPr>
                  <w:rStyle w:val="Hyperlnk"/>
                  <w:color w:val="auto"/>
                  <w:u w:val="none"/>
                </w:rPr>
                <w:t xml:space="preserve"> (</w:t>
              </w:r>
              <w:r w:rsidR="00734ADF" w:rsidRPr="006E1A1A">
                <w:rPr>
                  <w:rStyle w:val="Hyperlnk"/>
                  <w:color w:val="auto"/>
                  <w:u w:val="none"/>
                </w:rPr>
                <w:t>trafikdirektör 2022-12-20)</w:t>
              </w:r>
              <w:r w:rsidRPr="00480CFD">
                <w:rPr>
                  <w:rStyle w:val="Hyperlnk"/>
                  <w:i/>
                  <w:iCs/>
                  <w:color w:val="auto"/>
                  <w:u w:val="none"/>
                </w:rPr>
                <w:t xml:space="preserve"> </w:t>
              </w:r>
              <w:r>
                <w:rPr>
                  <w:rStyle w:val="Hyperlnk"/>
                  <w:color w:val="auto"/>
                  <w:u w:val="none"/>
                </w:rPr>
                <w:t xml:space="preserve">beskriver </w:t>
              </w:r>
              <w:r w:rsidRPr="00AE406C">
                <w:rPr>
                  <w:rStyle w:val="Hyperlnk"/>
                  <w:color w:val="auto"/>
                  <w:u w:val="none"/>
                </w:rPr>
                <w:t>att ett fortsatt arbete med energieffektivisering bör ske med en utbytestakt av urladdningsarmaturer om cirka 6 000 per år</w:t>
              </w:r>
              <w:r>
                <w:rPr>
                  <w:rStyle w:val="Hyperlnk"/>
                  <w:color w:val="auto"/>
                  <w:u w:val="none"/>
                </w:rPr>
                <w:t xml:space="preserve"> till och med 2028. Detta ger en anläggningen helt försedd med LED och till största del med styrsystem.</w:t>
              </w:r>
              <w:r w:rsidR="00CC2911">
                <w:rPr>
                  <w:rStyle w:val="Hyperlnk"/>
                  <w:color w:val="auto"/>
                  <w:u w:val="none"/>
                </w:rPr>
                <w:t xml:space="preserve"> </w:t>
              </w:r>
              <w:r w:rsidR="00CC2911" w:rsidRPr="00066DC2">
                <w:rPr>
                  <w:rStyle w:val="Hyperlnk"/>
                  <w:color w:val="auto"/>
                  <w:u w:val="none"/>
                </w:rPr>
                <w:t xml:space="preserve">Med en utbytestakt som fördelas över flera år minskar risken för </w:t>
              </w:r>
              <w:r w:rsidR="00066DC2" w:rsidRPr="00066DC2">
                <w:rPr>
                  <w:rStyle w:val="Hyperlnk"/>
                  <w:color w:val="auto"/>
                  <w:u w:val="none"/>
                </w:rPr>
                <w:t>att kommande reinvesteringsbehov uppstår under kort tid.</w:t>
              </w:r>
              <w:r w:rsidR="00CC2911" w:rsidRPr="00066DC2">
                <w:t xml:space="preserve"> </w:t>
              </w:r>
              <w:r w:rsidR="00066DC2" w:rsidRPr="00066DC2">
                <w:t xml:space="preserve">De nya lamporna bedöms ha en livslängd på 20–25 år. </w:t>
              </w:r>
            </w:p>
            <w:p w14:paraId="59798E6A" w14:textId="64051225" w:rsidR="00EC65FA" w:rsidRDefault="00EC65FA" w:rsidP="00EC65FA">
              <w:pPr>
                <w:rPr>
                  <w:rStyle w:val="Hyperlnk"/>
                  <w:color w:val="auto"/>
                  <w:u w:val="none"/>
                </w:rPr>
              </w:pPr>
              <w:r>
                <w:rPr>
                  <w:rStyle w:val="Hyperlnk"/>
                  <w:color w:val="auto"/>
                  <w:u w:val="none"/>
                </w:rPr>
                <w:t xml:space="preserve">Trafikkontoret har arbetat med årliga projekt för energieffektivisering av belysning och stadsmiljöförvaltningen föreslår att energieffektiviseringen fortsatt hanteras på detta sätt </w:t>
              </w:r>
              <w:r w:rsidRPr="00EC65FA">
                <w:rPr>
                  <w:rStyle w:val="Hyperlnk"/>
                  <w:color w:val="auto"/>
                  <w:u w:val="none"/>
                </w:rPr>
                <w:t>för att årligen möjliggöra för</w:t>
              </w:r>
              <w:r>
                <w:rPr>
                  <w:rStyle w:val="Hyperlnk"/>
                  <w:color w:val="auto"/>
                  <w:u w:val="none"/>
                </w:rPr>
                <w:t xml:space="preserve"> beslut om energieffektiviseringstakten.</w:t>
              </w:r>
            </w:p>
            <w:p w14:paraId="3E3184F8" w14:textId="7F8C1D57" w:rsidR="00E733D8" w:rsidRPr="00E733D8" w:rsidRDefault="00EC65FA" w:rsidP="00E733D8">
              <w:r>
                <w:t>Aktuell</w:t>
              </w:r>
              <w:r w:rsidR="00E733D8">
                <w:t>t projekt</w:t>
              </w:r>
              <w:r>
                <w:t xml:space="preserve"> ligger i linje med den strategiska planen då </w:t>
              </w:r>
              <w:r w:rsidR="00E733D8">
                <w:t>projektet</w:t>
              </w:r>
              <w:r>
                <w:t xml:space="preserve"> omfattar utbyte av cirka 6</w:t>
              </w:r>
              <w:r w:rsidR="00E74314">
                <w:t xml:space="preserve"> </w:t>
              </w:r>
              <w:r>
                <w:t>000 urladdningsarmaturer samt installation av styr- och övervakningssystem under 2024.</w:t>
              </w:r>
            </w:p>
            <w:p w14:paraId="48E29DFF" w14:textId="14F20E63" w:rsidR="00D66429" w:rsidRPr="00D66429" w:rsidRDefault="002A38ED" w:rsidP="00EC65FA">
              <w:pPr>
                <w:rPr>
                  <w:color w:val="000000" w:themeColor="text1"/>
                </w:rPr>
              </w:pPr>
              <w:r w:rsidRPr="00710892">
                <w:t>Åtgärden syftar till att minska energi</w:t>
              </w:r>
              <w:r w:rsidR="00827996">
                <w:t>användningen</w:t>
              </w:r>
              <w:r w:rsidRPr="00710892">
                <w:t xml:space="preserve"> och </w:t>
              </w:r>
              <w:r w:rsidR="00066DC2">
                <w:t>öka kvaliteten på belysningen.</w:t>
              </w:r>
              <w:r w:rsidR="00E733D8">
                <w:t xml:space="preserve"> </w:t>
              </w:r>
              <w:r w:rsidR="00EC65FA">
                <w:t xml:space="preserve">Projektet omfattar skedena projektering och produktion. Projekteringen föreslås starta under </w:t>
              </w:r>
              <w:r w:rsidR="00EC65FA" w:rsidRPr="00D66429">
                <w:rPr>
                  <w:color w:val="000000" w:themeColor="text1"/>
                </w:rPr>
                <w:t>2023 för att möjliggöra ett utförande under 2024.</w:t>
              </w:r>
            </w:p>
            <w:p w14:paraId="3BA396A6" w14:textId="1A4AD9B4" w:rsidR="00D66429" w:rsidRPr="00D66429" w:rsidRDefault="00D66429" w:rsidP="00D66429">
              <w:pPr>
                <w:rPr>
                  <w:color w:val="000000" w:themeColor="text1"/>
                </w:rPr>
              </w:pPr>
              <w:r w:rsidRPr="00D66429">
                <w:rPr>
                  <w:color w:val="000000" w:themeColor="text1"/>
                </w:rPr>
                <w:lastRenderedPageBreak/>
                <w:t>Tidigare har strategin varit att åtgärda de lampor som har störst positiv effekt på drifts- och underhållskostnaderna</w:t>
              </w:r>
              <w:r>
                <w:rPr>
                  <w:color w:val="000000" w:themeColor="text1"/>
                </w:rPr>
                <w:t xml:space="preserve"> genom:</w:t>
              </w:r>
            </w:p>
            <w:p w14:paraId="72C32CD0" w14:textId="38FDC3DD" w:rsidR="00D66429" w:rsidRPr="00D66429" w:rsidRDefault="00D66429" w:rsidP="00D66429">
              <w:pPr>
                <w:pStyle w:val="Liststycke"/>
                <w:numPr>
                  <w:ilvl w:val="0"/>
                  <w:numId w:val="18"/>
                </w:numPr>
                <w:rPr>
                  <w:color w:val="000000" w:themeColor="text1"/>
                </w:rPr>
              </w:pPr>
              <w:r w:rsidRPr="00D66429">
                <w:rPr>
                  <w:color w:val="000000" w:themeColor="text1"/>
                </w:rPr>
                <w:t>Utbyte av gatubelysning i närhet av kontaktledning för spårväg</w:t>
              </w:r>
            </w:p>
            <w:p w14:paraId="57C35D5C" w14:textId="5F295A11" w:rsidR="00D66429" w:rsidRPr="00D66429" w:rsidRDefault="00D66429" w:rsidP="00D66429">
              <w:pPr>
                <w:pStyle w:val="Liststycke"/>
                <w:numPr>
                  <w:ilvl w:val="0"/>
                  <w:numId w:val="18"/>
                </w:numPr>
                <w:rPr>
                  <w:color w:val="000000" w:themeColor="text1"/>
                </w:rPr>
              </w:pPr>
              <w:r w:rsidRPr="00D66429">
                <w:rPr>
                  <w:color w:val="000000" w:themeColor="text1"/>
                </w:rPr>
                <w:t>Utbyte av armaturer med stor energieffektiviseringspotential</w:t>
              </w:r>
            </w:p>
            <w:p w14:paraId="0ECA2338" w14:textId="77777777" w:rsidR="00D66429" w:rsidRDefault="00D66429" w:rsidP="00D66429">
              <w:pPr>
                <w:rPr>
                  <w:color w:val="000000" w:themeColor="text1"/>
                </w:rPr>
              </w:pPr>
              <w:r>
                <w:rPr>
                  <w:color w:val="000000" w:themeColor="text1"/>
                </w:rPr>
                <w:t xml:space="preserve">Arbetet med att energieffektivisera belysningsanläggningen har nu kommit så långt att strategin bytts till </w:t>
              </w:r>
              <w:r w:rsidRPr="00D66429">
                <w:rPr>
                  <w:color w:val="000000" w:themeColor="text1"/>
                </w:rPr>
                <w:t>att områdesvis skapa en helhetslösning. Prioriterade områden är polisens lista över utsatta områden.</w:t>
              </w:r>
              <w:r>
                <w:rPr>
                  <w:color w:val="000000" w:themeColor="text1"/>
                </w:rPr>
                <w:t xml:space="preserve"> </w:t>
              </w:r>
            </w:p>
            <w:sdt>
              <w:sdtPr>
                <w:rPr>
                  <w:color w:val="000000" w:themeColor="text1"/>
                </w:rPr>
                <w:id w:val="-1429345737"/>
                <w:placeholder>
                  <w:docPart w:val="88AACF19AC8147CD9B4C421EE8F4C23D"/>
                </w:placeholder>
              </w:sdtPr>
              <w:sdtEndPr/>
              <w:sdtContent>
                <w:p w14:paraId="42270001" w14:textId="376DEA81" w:rsidR="00D66429" w:rsidRPr="00D66429" w:rsidRDefault="00D66429" w:rsidP="00D66429">
                  <w:pPr>
                    <w:rPr>
                      <w:color w:val="000000" w:themeColor="text1"/>
                    </w:rPr>
                  </w:pPr>
                  <w:r w:rsidRPr="00D66429">
                    <w:rPr>
                      <w:color w:val="000000" w:themeColor="text1"/>
                    </w:rPr>
                    <w:t>Beroendet till andra åtgärder i staden beror på vilka platser som väljs ut att åtgärda.</w:t>
                  </w:r>
                </w:p>
                <w:p w14:paraId="644AB99C" w14:textId="5D575862" w:rsidR="00EF09B7" w:rsidRPr="00D66429" w:rsidRDefault="00D66429" w:rsidP="00EF09B7">
                  <w:pPr>
                    <w:rPr>
                      <w:color w:val="000000" w:themeColor="text1"/>
                    </w:rPr>
                  </w:pPr>
                  <w:r w:rsidRPr="00D66429">
                    <w:rPr>
                      <w:color w:val="000000" w:themeColor="text1"/>
                    </w:rPr>
                    <w:t>Under pandemin var det problem med materialtillgången men nu ser leveranserna ut att fungera bra. Även den tidigare starka indexutvecklingen ser i dagsläget ut att ha stabiliserat sig.</w:t>
                  </w:r>
                </w:p>
              </w:sdtContent>
            </w:sdt>
          </w:sdtContent>
        </w:sdt>
      </w:sdtContent>
    </w:sdt>
    <w:p w14:paraId="327009BA" w14:textId="4000FFB2" w:rsidR="000046E1" w:rsidRDefault="000046E1" w:rsidP="000046E1">
      <w:pPr>
        <w:pStyle w:val="Rubrik2"/>
      </w:pPr>
      <w:r>
        <w:t>Förvaltningens bedömning</w:t>
      </w:r>
    </w:p>
    <w:p w14:paraId="47601B0D" w14:textId="1332F2E7" w:rsidR="00517F6D" w:rsidRDefault="00517F6D" w:rsidP="00517F6D">
      <w:r>
        <w:t>Stadsmiljöförvaltningen anser att Göteborgs Stad kommit långt i arbetet med att modernisera och energieffektivisera belysningsanläggningen. Detta märktes inte minst under</w:t>
      </w:r>
      <w:r w:rsidRPr="00BA69E5">
        <w:t xml:space="preserve"> vinterns energi</w:t>
      </w:r>
      <w:r w:rsidR="000B02CD">
        <w:t>situation</w:t>
      </w:r>
      <w:r w:rsidRPr="00BA69E5">
        <w:t xml:space="preserve"> </w:t>
      </w:r>
      <w:r>
        <w:t xml:space="preserve">då den kunde </w:t>
      </w:r>
      <w:r w:rsidRPr="00BA69E5">
        <w:t>hanteras på ett ordnat sätt</w:t>
      </w:r>
      <w:r>
        <w:t xml:space="preserve">. Stadsmiljöförvaltningen ser dock behov av att fortsätta arbetet med att energieffektivisera belysningsanläggningen för att minska stadens klimatpåverkan och minska kostnaderna för drift- och underhåll av belysningsanläggningen samt kostnaderna för energi. </w:t>
      </w:r>
    </w:p>
    <w:p w14:paraId="283164DC" w14:textId="67EF4502" w:rsidR="00517F6D" w:rsidRDefault="00517F6D" w:rsidP="00517F6D">
      <w:r>
        <w:t xml:space="preserve">Stadsmiljöförvaltningen bedömer att föreslaget projekt bidrar till att möta ambitionerna i flera av Göteborgs Stads beslutade program och planer, bland annat </w:t>
      </w:r>
      <w:r w:rsidRPr="003F724A">
        <w:t>Göteborgs Stads miljö- och klimatprogram 2021–2030</w:t>
      </w:r>
      <w:r>
        <w:t xml:space="preserve"> och Göteborgs Stads program för en jämlik stad 2018–2026.</w:t>
      </w:r>
    </w:p>
    <w:p w14:paraId="61374E58" w14:textId="298ECA54" w:rsidR="00517F6D" w:rsidRDefault="00517F6D" w:rsidP="00517F6D">
      <w:r>
        <w:t>Stadsmiljöförvaltningen ser positivt på att indexutvecklingen och materialtillgången stabiliserat sig, vilket bidrar till ett mer kontrollerat genomförarande av projektet.</w:t>
      </w:r>
    </w:p>
    <w:p w14:paraId="1FF0E16D" w14:textId="106956E7" w:rsidR="003E734B" w:rsidRDefault="00523D59" w:rsidP="000046E1">
      <w:r>
        <w:t>Stadsmiljöförvaltningen föreslår att stadsmiljönämnden beslutar att genomföra projektet ”Energieffektivisering av belysning 2024”.</w:t>
      </w:r>
    </w:p>
    <w:p w14:paraId="0CC30AC4" w14:textId="77777777" w:rsidR="000046E1" w:rsidRPr="007B7987" w:rsidRDefault="000046E1" w:rsidP="000046E1"/>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med namn och befattningar"/>
        <w:tblDescription w:val="Handläggarens namn, chefens namn"/>
      </w:tblPr>
      <w:tblGrid>
        <w:gridCol w:w="3686"/>
        <w:gridCol w:w="5386"/>
      </w:tblGrid>
      <w:tr w:rsidR="000046E1" w:rsidRPr="000046E1" w14:paraId="6204A555" w14:textId="77777777" w:rsidTr="000046E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45229D8" w14:textId="4EC8DD00" w:rsidR="000046E1" w:rsidRDefault="005237D9" w:rsidP="000046E1">
            <w:pPr>
              <w:spacing w:afterAutospacing="0"/>
            </w:pPr>
            <w:r>
              <w:rPr>
                <w:b w:val="0"/>
              </w:rPr>
              <w:t>Kerstin Elias</w:t>
            </w:r>
          </w:p>
          <w:p w14:paraId="05CDE3AB" w14:textId="213A0004" w:rsidR="000046E1" w:rsidRPr="000046E1" w:rsidRDefault="005237D9" w:rsidP="000046E1">
            <w:pPr>
              <w:spacing w:afterAutospacing="0"/>
              <w:rPr>
                <w:b w:val="0"/>
              </w:rPr>
            </w:pPr>
            <w:r>
              <w:rPr>
                <w:b w:val="0"/>
              </w:rPr>
              <w:t xml:space="preserve">Avdelningschef </w:t>
            </w:r>
            <w:r>
              <w:rPr>
                <w:b w:val="0"/>
              </w:rPr>
              <w:br/>
              <w:t>Planering och investering</w:t>
            </w:r>
          </w:p>
        </w:tc>
        <w:tc>
          <w:tcPr>
            <w:tcW w:w="5386" w:type="dxa"/>
            <w:shd w:val="clear" w:color="auto" w:fill="auto"/>
          </w:tcPr>
          <w:p w14:paraId="46A3BB50" w14:textId="41508268" w:rsidR="000046E1" w:rsidRDefault="005237D9" w:rsidP="000046E1">
            <w:pPr>
              <w:spacing w:afterAutospacing="0"/>
            </w:pPr>
            <w:r>
              <w:rPr>
                <w:b w:val="0"/>
              </w:rPr>
              <w:t>Anders Ramsby</w:t>
            </w:r>
          </w:p>
          <w:p w14:paraId="34F2CF3A" w14:textId="3EC7406C" w:rsidR="000046E1" w:rsidRPr="000046E1" w:rsidRDefault="005237D9" w:rsidP="000046E1">
            <w:pPr>
              <w:spacing w:afterAutospacing="0"/>
              <w:rPr>
                <w:b w:val="0"/>
              </w:rPr>
            </w:pPr>
            <w:r>
              <w:rPr>
                <w:b w:val="0"/>
              </w:rPr>
              <w:t xml:space="preserve">Förvaltningsdirektör </w:t>
            </w:r>
            <w:r>
              <w:rPr>
                <w:b w:val="0"/>
              </w:rPr>
              <w:br/>
              <w:t>Stadsmiljö</w:t>
            </w:r>
          </w:p>
        </w:tc>
      </w:tr>
    </w:tbl>
    <w:p w14:paraId="67478FBC" w14:textId="77777777" w:rsidR="000046E1" w:rsidRPr="00A53D27" w:rsidRDefault="000046E1" w:rsidP="000046E1">
      <w:pPr>
        <w:tabs>
          <w:tab w:val="left" w:pos="2500"/>
        </w:tabs>
        <w:rPr>
          <w:lang w:val="en-US"/>
        </w:rPr>
      </w:pPr>
    </w:p>
    <w:sectPr w:rsidR="000046E1" w:rsidRPr="00A53D27" w:rsidSect="00BA1320">
      <w:footerReference w:type="default" r:id="rId15"/>
      <w:footerReference w:type="first" r:id="rId16"/>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02DAB" w14:textId="77777777" w:rsidR="00FE5CBC" w:rsidRDefault="00FE5CBC" w:rsidP="00BF282B">
      <w:pPr>
        <w:spacing w:after="0" w:line="240" w:lineRule="auto"/>
      </w:pPr>
      <w:r>
        <w:separator/>
      </w:r>
    </w:p>
  </w:endnote>
  <w:endnote w:type="continuationSeparator" w:id="0">
    <w:p w14:paraId="063B5B63" w14:textId="77777777" w:rsidR="00FE5CBC" w:rsidRDefault="00FE5CBC"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25C52F89" w14:textId="77777777" w:rsidTr="00A11FFD">
      <w:tc>
        <w:tcPr>
          <w:tcW w:w="7938" w:type="dxa"/>
        </w:tcPr>
        <w:p w14:paraId="5C30CBF2" w14:textId="6957FD1B" w:rsidR="00647C8D" w:rsidRPr="00841810" w:rsidRDefault="0023736E" w:rsidP="00647C8D">
          <w:pPr>
            <w:pStyle w:val="Sidfot"/>
          </w:pPr>
          <w:r w:rsidRPr="0023736E">
            <w:t>Göteborgs Stad</w:t>
          </w:r>
          <w:r>
            <w:t xml:space="preserve"> </w:t>
          </w:r>
          <w:r w:rsidR="00710C95">
            <w:fldChar w:fldCharType="begin"/>
          </w:r>
          <w:r w:rsidR="00710C95">
            <w:instrText xml:space="preserve"> MERGEFIELD Enhet </w:instrText>
          </w:r>
          <w:r w:rsidR="00710C95">
            <w:fldChar w:fldCharType="separate"/>
          </w:r>
          <w:r w:rsidR="00575FFF">
            <w:rPr>
              <w:noProof/>
            </w:rPr>
            <w:t>stadsmiljöförvaltningen</w:t>
          </w:r>
          <w:r w:rsidR="00710C95">
            <w:rPr>
              <w:noProof/>
            </w:rPr>
            <w:fldChar w:fldCharType="end"/>
          </w:r>
          <w:r w:rsidRPr="0023736E">
            <w:t>, tjänsteutlåtande</w:t>
          </w:r>
        </w:p>
      </w:tc>
      <w:tc>
        <w:tcPr>
          <w:tcW w:w="1134" w:type="dxa"/>
        </w:tcPr>
        <w:p w14:paraId="570CEBF6" w14:textId="468C951A"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00EF09B7">
            <w:rPr>
              <w:noProof/>
            </w:rPr>
            <w:t>4</w:t>
          </w:r>
          <w:r w:rsidRPr="008117AD">
            <w:fldChar w:fldCharType="end"/>
          </w:r>
          <w:r w:rsidRPr="008117AD">
            <w:t xml:space="preserve"> (</w:t>
          </w:r>
          <w:r w:rsidR="00710C95">
            <w:fldChar w:fldCharType="begin"/>
          </w:r>
          <w:r w:rsidR="00710C95">
            <w:instrText xml:space="preserve"> NUMPAGES   \* MERGEFORMAT </w:instrText>
          </w:r>
          <w:r w:rsidR="00710C95">
            <w:fldChar w:fldCharType="separate"/>
          </w:r>
          <w:r w:rsidR="00EF09B7">
            <w:rPr>
              <w:noProof/>
            </w:rPr>
            <w:t>4</w:t>
          </w:r>
          <w:r w:rsidR="00710C95">
            <w:rPr>
              <w:noProof/>
            </w:rPr>
            <w:fldChar w:fldCharType="end"/>
          </w:r>
          <w:r w:rsidRPr="008117AD">
            <w:t>)</w:t>
          </w:r>
        </w:p>
      </w:tc>
    </w:tr>
  </w:tbl>
  <w:p w14:paraId="18BD5537"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352AC673" w14:textId="77777777" w:rsidTr="00A11FFD">
      <w:tc>
        <w:tcPr>
          <w:tcW w:w="7938" w:type="dxa"/>
        </w:tcPr>
        <w:p w14:paraId="30D0F72C" w14:textId="52610036" w:rsidR="00647C8D" w:rsidRPr="00841810" w:rsidRDefault="00AE6F51" w:rsidP="00647C8D">
          <w:pPr>
            <w:pStyle w:val="Sidfot"/>
          </w:pPr>
          <w:r w:rsidRPr="00AE6F51">
            <w:t>Göteborgs Stad</w:t>
          </w:r>
          <w:r>
            <w:t xml:space="preserve"> </w:t>
          </w:r>
          <w:r w:rsidR="00710C95">
            <w:fldChar w:fldCharType="begin"/>
          </w:r>
          <w:r w:rsidR="00710C95">
            <w:instrText xml:space="preserve"> MERGEFIELD Enhet </w:instrText>
          </w:r>
          <w:r w:rsidR="00710C95">
            <w:fldChar w:fldCharType="separate"/>
          </w:r>
          <w:r>
            <w:rPr>
              <w:noProof/>
            </w:rPr>
            <w:t>«Enhet»</w:t>
          </w:r>
          <w:r w:rsidR="00710C95">
            <w:rPr>
              <w:noProof/>
            </w:rPr>
            <w:fldChar w:fldCharType="end"/>
          </w:r>
          <w:r w:rsidRPr="00AE6F51">
            <w:t>, tjänsteutlåtande</w:t>
          </w:r>
        </w:p>
      </w:tc>
      <w:tc>
        <w:tcPr>
          <w:tcW w:w="1134" w:type="dxa"/>
        </w:tcPr>
        <w:p w14:paraId="5BA71DB0" w14:textId="2793DEB5"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00EF09B7">
            <w:rPr>
              <w:noProof/>
            </w:rPr>
            <w:t>1</w:t>
          </w:r>
          <w:r w:rsidRPr="008117AD">
            <w:fldChar w:fldCharType="end"/>
          </w:r>
          <w:r w:rsidRPr="008117AD">
            <w:t xml:space="preserve"> (</w:t>
          </w:r>
          <w:r w:rsidR="00710C95">
            <w:fldChar w:fldCharType="begin"/>
          </w:r>
          <w:r w:rsidR="00710C95">
            <w:instrText xml:space="preserve"> NUMPAGES   \* MERGEFORMAT </w:instrText>
          </w:r>
          <w:r w:rsidR="00710C95">
            <w:fldChar w:fldCharType="separate"/>
          </w:r>
          <w:r w:rsidR="00EF09B7">
            <w:rPr>
              <w:noProof/>
            </w:rPr>
            <w:t>4</w:t>
          </w:r>
          <w:r w:rsidR="00710C95">
            <w:rPr>
              <w:noProof/>
            </w:rPr>
            <w:fldChar w:fldCharType="end"/>
          </w:r>
          <w:r w:rsidRPr="008117AD">
            <w:t>)</w:t>
          </w:r>
        </w:p>
      </w:tc>
    </w:tr>
  </w:tbl>
  <w:p w14:paraId="450BF7A1"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E491" w14:textId="77777777" w:rsidR="00FE5CBC" w:rsidRDefault="00FE5CBC" w:rsidP="00BF282B">
      <w:pPr>
        <w:spacing w:after="0" w:line="240" w:lineRule="auto"/>
      </w:pPr>
      <w:r>
        <w:separator/>
      </w:r>
    </w:p>
  </w:footnote>
  <w:footnote w:type="continuationSeparator" w:id="0">
    <w:p w14:paraId="7B965FAA" w14:textId="77777777" w:rsidR="00FE5CBC" w:rsidRDefault="00FE5CBC"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15AF"/>
    <w:multiLevelType w:val="hybridMultilevel"/>
    <w:tmpl w:val="5EC083CA"/>
    <w:lvl w:ilvl="0" w:tplc="5A84D97C">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 w15:restartNumberingAfterBreak="0">
    <w:nsid w:val="11AC2E34"/>
    <w:multiLevelType w:val="hybridMultilevel"/>
    <w:tmpl w:val="7550E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CF3499"/>
    <w:multiLevelType w:val="hybridMultilevel"/>
    <w:tmpl w:val="40485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C00AE6"/>
    <w:multiLevelType w:val="hybridMultilevel"/>
    <w:tmpl w:val="AE70ADFA"/>
    <w:lvl w:ilvl="0" w:tplc="0010CA02">
      <w:start w:val="1"/>
      <w:numFmt w:val="bullet"/>
      <w:lvlText w:val="-"/>
      <w:lvlJc w:val="left"/>
      <w:pPr>
        <w:tabs>
          <w:tab w:val="num" w:pos="720"/>
        </w:tabs>
        <w:ind w:left="720" w:hanging="360"/>
      </w:pPr>
      <w:rPr>
        <w:rFonts w:ascii="Times New Roman" w:hAnsi="Times New Roman" w:cs="Times New Roman" w:hint="default"/>
      </w:rPr>
    </w:lvl>
    <w:lvl w:ilvl="1" w:tplc="27322232">
      <w:start w:val="1"/>
      <w:numFmt w:val="bullet"/>
      <w:lvlText w:val="-"/>
      <w:lvlJc w:val="left"/>
      <w:pPr>
        <w:tabs>
          <w:tab w:val="num" w:pos="1440"/>
        </w:tabs>
        <w:ind w:left="1440" w:hanging="360"/>
      </w:pPr>
      <w:rPr>
        <w:rFonts w:ascii="Times New Roman" w:hAnsi="Times New Roman" w:cs="Times New Roman" w:hint="default"/>
      </w:rPr>
    </w:lvl>
    <w:lvl w:ilvl="2" w:tplc="6122ED04">
      <w:start w:val="1"/>
      <w:numFmt w:val="bullet"/>
      <w:lvlText w:val="-"/>
      <w:lvlJc w:val="left"/>
      <w:pPr>
        <w:tabs>
          <w:tab w:val="num" w:pos="2160"/>
        </w:tabs>
        <w:ind w:left="2160" w:hanging="360"/>
      </w:pPr>
      <w:rPr>
        <w:rFonts w:ascii="Times New Roman" w:hAnsi="Times New Roman" w:cs="Times New Roman" w:hint="default"/>
      </w:rPr>
    </w:lvl>
    <w:lvl w:ilvl="3" w:tplc="38044BAC">
      <w:start w:val="1"/>
      <w:numFmt w:val="bullet"/>
      <w:lvlText w:val="-"/>
      <w:lvlJc w:val="left"/>
      <w:pPr>
        <w:tabs>
          <w:tab w:val="num" w:pos="2880"/>
        </w:tabs>
        <w:ind w:left="2880" w:hanging="360"/>
      </w:pPr>
      <w:rPr>
        <w:rFonts w:ascii="Times New Roman" w:hAnsi="Times New Roman" w:cs="Times New Roman" w:hint="default"/>
      </w:rPr>
    </w:lvl>
    <w:lvl w:ilvl="4" w:tplc="717621E2">
      <w:start w:val="1"/>
      <w:numFmt w:val="bullet"/>
      <w:lvlText w:val="-"/>
      <w:lvlJc w:val="left"/>
      <w:pPr>
        <w:tabs>
          <w:tab w:val="num" w:pos="3600"/>
        </w:tabs>
        <w:ind w:left="3600" w:hanging="360"/>
      </w:pPr>
      <w:rPr>
        <w:rFonts w:ascii="Times New Roman" w:hAnsi="Times New Roman" w:cs="Times New Roman" w:hint="default"/>
      </w:rPr>
    </w:lvl>
    <w:lvl w:ilvl="5" w:tplc="20420666">
      <w:start w:val="1"/>
      <w:numFmt w:val="bullet"/>
      <w:lvlText w:val="-"/>
      <w:lvlJc w:val="left"/>
      <w:pPr>
        <w:tabs>
          <w:tab w:val="num" w:pos="4320"/>
        </w:tabs>
        <w:ind w:left="4320" w:hanging="360"/>
      </w:pPr>
      <w:rPr>
        <w:rFonts w:ascii="Times New Roman" w:hAnsi="Times New Roman" w:cs="Times New Roman" w:hint="default"/>
      </w:rPr>
    </w:lvl>
    <w:lvl w:ilvl="6" w:tplc="E8D6DE3E">
      <w:start w:val="1"/>
      <w:numFmt w:val="bullet"/>
      <w:lvlText w:val="-"/>
      <w:lvlJc w:val="left"/>
      <w:pPr>
        <w:tabs>
          <w:tab w:val="num" w:pos="5040"/>
        </w:tabs>
        <w:ind w:left="5040" w:hanging="360"/>
      </w:pPr>
      <w:rPr>
        <w:rFonts w:ascii="Times New Roman" w:hAnsi="Times New Roman" w:cs="Times New Roman" w:hint="default"/>
      </w:rPr>
    </w:lvl>
    <w:lvl w:ilvl="7" w:tplc="A10E32A6">
      <w:start w:val="1"/>
      <w:numFmt w:val="bullet"/>
      <w:lvlText w:val="-"/>
      <w:lvlJc w:val="left"/>
      <w:pPr>
        <w:tabs>
          <w:tab w:val="num" w:pos="5760"/>
        </w:tabs>
        <w:ind w:left="5760" w:hanging="360"/>
      </w:pPr>
      <w:rPr>
        <w:rFonts w:ascii="Times New Roman" w:hAnsi="Times New Roman" w:cs="Times New Roman" w:hint="default"/>
      </w:rPr>
    </w:lvl>
    <w:lvl w:ilvl="8" w:tplc="527AAA70">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A335A01"/>
    <w:multiLevelType w:val="hybridMultilevel"/>
    <w:tmpl w:val="6FC2D8EC"/>
    <w:lvl w:ilvl="0" w:tplc="5FCEF728">
      <w:numFmt w:val="bullet"/>
      <w:lvlText w:val="•"/>
      <w:lvlJc w:val="left"/>
      <w:pPr>
        <w:ind w:left="720" w:hanging="360"/>
      </w:pPr>
      <w:rPr>
        <w:rFonts w:ascii="Times New Roman" w:eastAsiaTheme="minorEastAsia"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302F59"/>
    <w:multiLevelType w:val="hybridMultilevel"/>
    <w:tmpl w:val="3F7A9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2A3915"/>
    <w:multiLevelType w:val="hybridMultilevel"/>
    <w:tmpl w:val="E00E353E"/>
    <w:lvl w:ilvl="0" w:tplc="CFDE324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324B15EB"/>
    <w:multiLevelType w:val="hybridMultilevel"/>
    <w:tmpl w:val="16DA2AB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9" w15:restartNumberingAfterBreak="0">
    <w:nsid w:val="4C3969E3"/>
    <w:multiLevelType w:val="hybridMultilevel"/>
    <w:tmpl w:val="61E8567C"/>
    <w:lvl w:ilvl="0" w:tplc="99EA1D2C">
      <w:start w:val="5"/>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7347D6"/>
    <w:multiLevelType w:val="hybridMultilevel"/>
    <w:tmpl w:val="76540C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6B815B5"/>
    <w:multiLevelType w:val="hybridMultilevel"/>
    <w:tmpl w:val="407081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C851811"/>
    <w:multiLevelType w:val="hybridMultilevel"/>
    <w:tmpl w:val="12D607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667D084E"/>
    <w:multiLevelType w:val="hybridMultilevel"/>
    <w:tmpl w:val="3A74FEBA"/>
    <w:lvl w:ilvl="0" w:tplc="5FCEF728">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5A92FF2"/>
    <w:multiLevelType w:val="hybridMultilevel"/>
    <w:tmpl w:val="5B60E79E"/>
    <w:lvl w:ilvl="0" w:tplc="E92A6F62">
      <w:start w:val="1"/>
      <w:numFmt w:val="decimal"/>
      <w:lvlText w:val="%1."/>
      <w:lvlJc w:val="left"/>
      <w:pPr>
        <w:ind w:left="1305" w:hanging="585"/>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79E81057"/>
    <w:multiLevelType w:val="hybridMultilevel"/>
    <w:tmpl w:val="26B65C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072B91"/>
    <w:multiLevelType w:val="hybridMultilevel"/>
    <w:tmpl w:val="391C6C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ACE0E8C"/>
    <w:multiLevelType w:val="hybridMultilevel"/>
    <w:tmpl w:val="3EB28CFC"/>
    <w:lvl w:ilvl="0" w:tplc="C66471E0">
      <w:numFmt w:val="bullet"/>
      <w:lvlText w:val="-"/>
      <w:lvlJc w:val="left"/>
      <w:pPr>
        <w:ind w:left="360" w:hanging="360"/>
      </w:pPr>
      <w:rPr>
        <w:rFonts w:ascii="Times New Roman" w:eastAsiaTheme="minorEastAsia" w:hAnsi="Times New Roman" w:cs="Times New Roman"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7FC31DBF"/>
    <w:multiLevelType w:val="hybridMultilevel"/>
    <w:tmpl w:val="CC264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21585403">
    <w:abstractNumId w:val="10"/>
  </w:num>
  <w:num w:numId="2" w16cid:durableId="657415437">
    <w:abstractNumId w:val="7"/>
  </w:num>
  <w:num w:numId="3" w16cid:durableId="1294946703">
    <w:abstractNumId w:val="15"/>
  </w:num>
  <w:num w:numId="4" w16cid:durableId="1409693377">
    <w:abstractNumId w:val="8"/>
  </w:num>
  <w:num w:numId="5" w16cid:durableId="1280063211">
    <w:abstractNumId w:val="17"/>
  </w:num>
  <w:num w:numId="6" w16cid:durableId="300965909">
    <w:abstractNumId w:val="14"/>
  </w:num>
  <w:num w:numId="7" w16cid:durableId="22947136">
    <w:abstractNumId w:val="2"/>
  </w:num>
  <w:num w:numId="8" w16cid:durableId="235746756">
    <w:abstractNumId w:val="11"/>
  </w:num>
  <w:num w:numId="9" w16cid:durableId="1892379771">
    <w:abstractNumId w:val="12"/>
  </w:num>
  <w:num w:numId="10" w16cid:durableId="191647306">
    <w:abstractNumId w:val="0"/>
  </w:num>
  <w:num w:numId="11" w16cid:durableId="804006655">
    <w:abstractNumId w:val="4"/>
  </w:num>
  <w:num w:numId="12" w16cid:durableId="382102524">
    <w:abstractNumId w:val="3"/>
  </w:num>
  <w:num w:numId="13" w16cid:durableId="623000872">
    <w:abstractNumId w:val="9"/>
  </w:num>
  <w:num w:numId="14" w16cid:durableId="1663894903">
    <w:abstractNumId w:val="6"/>
  </w:num>
  <w:num w:numId="15" w16cid:durableId="132673505">
    <w:abstractNumId w:val="20"/>
  </w:num>
  <w:num w:numId="16" w16cid:durableId="819813715">
    <w:abstractNumId w:val="1"/>
  </w:num>
  <w:num w:numId="17" w16cid:durableId="577593290">
    <w:abstractNumId w:val="5"/>
  </w:num>
  <w:num w:numId="18" w16cid:durableId="1058742521">
    <w:abstractNumId w:val="16"/>
  </w:num>
  <w:num w:numId="19" w16cid:durableId="458106521">
    <w:abstractNumId w:val="18"/>
  </w:num>
  <w:num w:numId="20" w16cid:durableId="1543785613">
    <w:abstractNumId w:val="21"/>
  </w:num>
  <w:num w:numId="21" w16cid:durableId="1249995365">
    <w:abstractNumId w:val="19"/>
  </w:num>
  <w:num w:numId="22" w16cid:durableId="4398391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post" w:val="«AnvEpost»"/>
    <w:docVar w:name="anvandare_txt_Fritext1" w:val="«AnvFritext1»"/>
    <w:docVar w:name="anvandare_txt_Namn" w:val="«AnvNamn»"/>
    <w:docVar w:name="anvandare_txt_Telnr" w:val="«AnvTelnr»"/>
    <w:docVar w:name="DokumentArkiv_Diarium" w:val="SMF"/>
    <w:docVar w:name="DokumentArkiv_FileInApprovalProcess" w:val="0"/>
    <w:docVar w:name="DokumentArkiv_NameService" w:val="sn060aw01"/>
    <w:docVar w:name="DokumentArkiv_SecurityDomain" w:val="Ciceron"/>
  </w:docVars>
  <w:rsids>
    <w:rsidRoot w:val="008B0468"/>
    <w:rsid w:val="000046E1"/>
    <w:rsid w:val="00006C2F"/>
    <w:rsid w:val="000161CA"/>
    <w:rsid w:val="00037C21"/>
    <w:rsid w:val="0004161A"/>
    <w:rsid w:val="00046C84"/>
    <w:rsid w:val="00066DC2"/>
    <w:rsid w:val="000707CC"/>
    <w:rsid w:val="0007377A"/>
    <w:rsid w:val="00091831"/>
    <w:rsid w:val="00092CF5"/>
    <w:rsid w:val="000A510D"/>
    <w:rsid w:val="000B02CD"/>
    <w:rsid w:val="000C68BA"/>
    <w:rsid w:val="000E5CFF"/>
    <w:rsid w:val="000F2B85"/>
    <w:rsid w:val="000F2C86"/>
    <w:rsid w:val="0011061F"/>
    <w:rsid w:val="0011381D"/>
    <w:rsid w:val="00120342"/>
    <w:rsid w:val="0012181D"/>
    <w:rsid w:val="00142FEF"/>
    <w:rsid w:val="00173F0C"/>
    <w:rsid w:val="00176B89"/>
    <w:rsid w:val="001866FA"/>
    <w:rsid w:val="00191D5F"/>
    <w:rsid w:val="001B3FF4"/>
    <w:rsid w:val="001B7AA7"/>
    <w:rsid w:val="001C17B8"/>
    <w:rsid w:val="001C2218"/>
    <w:rsid w:val="001C6202"/>
    <w:rsid w:val="001D3B00"/>
    <w:rsid w:val="001D639C"/>
    <w:rsid w:val="001D645F"/>
    <w:rsid w:val="001E2C28"/>
    <w:rsid w:val="001F1019"/>
    <w:rsid w:val="001F406F"/>
    <w:rsid w:val="00211CAE"/>
    <w:rsid w:val="0022273D"/>
    <w:rsid w:val="00223F6B"/>
    <w:rsid w:val="002321F6"/>
    <w:rsid w:val="0023736E"/>
    <w:rsid w:val="00241F59"/>
    <w:rsid w:val="00246727"/>
    <w:rsid w:val="002468F2"/>
    <w:rsid w:val="00257F49"/>
    <w:rsid w:val="00261E5E"/>
    <w:rsid w:val="002678A5"/>
    <w:rsid w:val="002715E0"/>
    <w:rsid w:val="00274491"/>
    <w:rsid w:val="002A38ED"/>
    <w:rsid w:val="002A4CCB"/>
    <w:rsid w:val="002A6B8A"/>
    <w:rsid w:val="002B33DB"/>
    <w:rsid w:val="002C6F36"/>
    <w:rsid w:val="002D6952"/>
    <w:rsid w:val="00310351"/>
    <w:rsid w:val="003164EC"/>
    <w:rsid w:val="00321791"/>
    <w:rsid w:val="00330EF3"/>
    <w:rsid w:val="00332A7F"/>
    <w:rsid w:val="003413FA"/>
    <w:rsid w:val="00350FEF"/>
    <w:rsid w:val="00361532"/>
    <w:rsid w:val="00365533"/>
    <w:rsid w:val="00366E51"/>
    <w:rsid w:val="00372CB4"/>
    <w:rsid w:val="00376ED4"/>
    <w:rsid w:val="003C3091"/>
    <w:rsid w:val="003E2E59"/>
    <w:rsid w:val="003E734B"/>
    <w:rsid w:val="003F4EF3"/>
    <w:rsid w:val="003F7BE3"/>
    <w:rsid w:val="004067F5"/>
    <w:rsid w:val="00412EC0"/>
    <w:rsid w:val="00414E79"/>
    <w:rsid w:val="004337B5"/>
    <w:rsid w:val="00434279"/>
    <w:rsid w:val="00435FDD"/>
    <w:rsid w:val="00440D30"/>
    <w:rsid w:val="004459E8"/>
    <w:rsid w:val="00461B28"/>
    <w:rsid w:val="00473C11"/>
    <w:rsid w:val="0048166A"/>
    <w:rsid w:val="00485441"/>
    <w:rsid w:val="004A0EA4"/>
    <w:rsid w:val="004A5252"/>
    <w:rsid w:val="004B287C"/>
    <w:rsid w:val="004C0571"/>
    <w:rsid w:val="004C78B0"/>
    <w:rsid w:val="00503123"/>
    <w:rsid w:val="00510AF5"/>
    <w:rsid w:val="00517F6D"/>
    <w:rsid w:val="00521790"/>
    <w:rsid w:val="005237D9"/>
    <w:rsid w:val="00523D59"/>
    <w:rsid w:val="00550114"/>
    <w:rsid w:val="00560A1E"/>
    <w:rsid w:val="005729A0"/>
    <w:rsid w:val="00575FFF"/>
    <w:rsid w:val="0059071B"/>
    <w:rsid w:val="00597ACB"/>
    <w:rsid w:val="005E6622"/>
    <w:rsid w:val="005F5390"/>
    <w:rsid w:val="00601C08"/>
    <w:rsid w:val="00603751"/>
    <w:rsid w:val="006117E4"/>
    <w:rsid w:val="00613965"/>
    <w:rsid w:val="0063276C"/>
    <w:rsid w:val="00647C8D"/>
    <w:rsid w:val="006651F6"/>
    <w:rsid w:val="006807E7"/>
    <w:rsid w:val="00690A7F"/>
    <w:rsid w:val="006A0653"/>
    <w:rsid w:val="006A5E3E"/>
    <w:rsid w:val="006B68B5"/>
    <w:rsid w:val="006B7DAE"/>
    <w:rsid w:val="006C260A"/>
    <w:rsid w:val="006C353C"/>
    <w:rsid w:val="006D0D87"/>
    <w:rsid w:val="006D3E4E"/>
    <w:rsid w:val="006E023F"/>
    <w:rsid w:val="006E3D52"/>
    <w:rsid w:val="006E618B"/>
    <w:rsid w:val="006E6C56"/>
    <w:rsid w:val="006F15F3"/>
    <w:rsid w:val="00703A6D"/>
    <w:rsid w:val="00710C95"/>
    <w:rsid w:val="00711852"/>
    <w:rsid w:val="00712F04"/>
    <w:rsid w:val="00720B05"/>
    <w:rsid w:val="007313FE"/>
    <w:rsid w:val="00734ADF"/>
    <w:rsid w:val="00734B85"/>
    <w:rsid w:val="00743ED2"/>
    <w:rsid w:val="007556E2"/>
    <w:rsid w:val="00766929"/>
    <w:rsid w:val="00770200"/>
    <w:rsid w:val="007853CB"/>
    <w:rsid w:val="007868CB"/>
    <w:rsid w:val="00794526"/>
    <w:rsid w:val="00795313"/>
    <w:rsid w:val="007C3120"/>
    <w:rsid w:val="007C40D2"/>
    <w:rsid w:val="007E234D"/>
    <w:rsid w:val="007F0C43"/>
    <w:rsid w:val="00805113"/>
    <w:rsid w:val="0081310B"/>
    <w:rsid w:val="0082116E"/>
    <w:rsid w:val="00827996"/>
    <w:rsid w:val="00831E91"/>
    <w:rsid w:val="00842FC8"/>
    <w:rsid w:val="0086074F"/>
    <w:rsid w:val="00862529"/>
    <w:rsid w:val="008760F6"/>
    <w:rsid w:val="0089036C"/>
    <w:rsid w:val="00896CF5"/>
    <w:rsid w:val="008A7A9D"/>
    <w:rsid w:val="008B0468"/>
    <w:rsid w:val="008B2B6C"/>
    <w:rsid w:val="008B2BAD"/>
    <w:rsid w:val="009003DD"/>
    <w:rsid w:val="009025D9"/>
    <w:rsid w:val="00923739"/>
    <w:rsid w:val="009272D5"/>
    <w:rsid w:val="00927A4D"/>
    <w:rsid w:val="00930241"/>
    <w:rsid w:val="00932F94"/>
    <w:rsid w:val="00933233"/>
    <w:rsid w:val="009433F3"/>
    <w:rsid w:val="00947B25"/>
    <w:rsid w:val="00947E20"/>
    <w:rsid w:val="00957E16"/>
    <w:rsid w:val="00957F41"/>
    <w:rsid w:val="00970E3C"/>
    <w:rsid w:val="00973E65"/>
    <w:rsid w:val="00974A31"/>
    <w:rsid w:val="009815D5"/>
    <w:rsid w:val="00983FD7"/>
    <w:rsid w:val="00984144"/>
    <w:rsid w:val="00985ACB"/>
    <w:rsid w:val="00990F9D"/>
    <w:rsid w:val="009A2F39"/>
    <w:rsid w:val="009B4E2A"/>
    <w:rsid w:val="009D4D5C"/>
    <w:rsid w:val="009E4F25"/>
    <w:rsid w:val="009F04A5"/>
    <w:rsid w:val="009F6DC3"/>
    <w:rsid w:val="00A074B5"/>
    <w:rsid w:val="00A209AD"/>
    <w:rsid w:val="00A27BF4"/>
    <w:rsid w:val="00A331DE"/>
    <w:rsid w:val="00A345C1"/>
    <w:rsid w:val="00A3668C"/>
    <w:rsid w:val="00A36F67"/>
    <w:rsid w:val="00A41327"/>
    <w:rsid w:val="00A47AD9"/>
    <w:rsid w:val="00A5262D"/>
    <w:rsid w:val="00A8112E"/>
    <w:rsid w:val="00A92221"/>
    <w:rsid w:val="00AA0284"/>
    <w:rsid w:val="00AA25D5"/>
    <w:rsid w:val="00AA7CA5"/>
    <w:rsid w:val="00AB7135"/>
    <w:rsid w:val="00AC30B3"/>
    <w:rsid w:val="00AD05D8"/>
    <w:rsid w:val="00AE1D0E"/>
    <w:rsid w:val="00AE21AD"/>
    <w:rsid w:val="00AE5147"/>
    <w:rsid w:val="00AE5F41"/>
    <w:rsid w:val="00AE6F51"/>
    <w:rsid w:val="00AF3DE5"/>
    <w:rsid w:val="00B0300E"/>
    <w:rsid w:val="00B04236"/>
    <w:rsid w:val="00B22429"/>
    <w:rsid w:val="00B353ED"/>
    <w:rsid w:val="00B3620A"/>
    <w:rsid w:val="00B456FF"/>
    <w:rsid w:val="00B60F13"/>
    <w:rsid w:val="00B6309C"/>
    <w:rsid w:val="00B63E0E"/>
    <w:rsid w:val="00B80C92"/>
    <w:rsid w:val="00B971BE"/>
    <w:rsid w:val="00BA1320"/>
    <w:rsid w:val="00BA64F8"/>
    <w:rsid w:val="00BA69E5"/>
    <w:rsid w:val="00BB44F3"/>
    <w:rsid w:val="00BD0663"/>
    <w:rsid w:val="00BD2E64"/>
    <w:rsid w:val="00BF282B"/>
    <w:rsid w:val="00C025B9"/>
    <w:rsid w:val="00C02BE9"/>
    <w:rsid w:val="00C031D0"/>
    <w:rsid w:val="00C0363D"/>
    <w:rsid w:val="00C4537D"/>
    <w:rsid w:val="00C75460"/>
    <w:rsid w:val="00C85A21"/>
    <w:rsid w:val="00C932AC"/>
    <w:rsid w:val="00C9529F"/>
    <w:rsid w:val="00CB7B95"/>
    <w:rsid w:val="00CC2911"/>
    <w:rsid w:val="00CD37C8"/>
    <w:rsid w:val="00CE34FD"/>
    <w:rsid w:val="00D0563E"/>
    <w:rsid w:val="00D21D96"/>
    <w:rsid w:val="00D22966"/>
    <w:rsid w:val="00D24CBD"/>
    <w:rsid w:val="00D27452"/>
    <w:rsid w:val="00D46901"/>
    <w:rsid w:val="00D61739"/>
    <w:rsid w:val="00D66429"/>
    <w:rsid w:val="00D828AB"/>
    <w:rsid w:val="00D8465D"/>
    <w:rsid w:val="00D95F33"/>
    <w:rsid w:val="00DA1000"/>
    <w:rsid w:val="00DC44DB"/>
    <w:rsid w:val="00DC59E4"/>
    <w:rsid w:val="00DC68C6"/>
    <w:rsid w:val="00DC6E79"/>
    <w:rsid w:val="00DD4E68"/>
    <w:rsid w:val="00DF152D"/>
    <w:rsid w:val="00DF1BF9"/>
    <w:rsid w:val="00DF3BD0"/>
    <w:rsid w:val="00E008EB"/>
    <w:rsid w:val="00E11731"/>
    <w:rsid w:val="00E268E6"/>
    <w:rsid w:val="00E36261"/>
    <w:rsid w:val="00E733D8"/>
    <w:rsid w:val="00E74314"/>
    <w:rsid w:val="00E92E25"/>
    <w:rsid w:val="00EA7CB7"/>
    <w:rsid w:val="00EC0285"/>
    <w:rsid w:val="00EC65FA"/>
    <w:rsid w:val="00ED5B5F"/>
    <w:rsid w:val="00EE26DC"/>
    <w:rsid w:val="00EF09B7"/>
    <w:rsid w:val="00EF388D"/>
    <w:rsid w:val="00EF3A6D"/>
    <w:rsid w:val="00EF7561"/>
    <w:rsid w:val="00F2679F"/>
    <w:rsid w:val="00F3153C"/>
    <w:rsid w:val="00F368C0"/>
    <w:rsid w:val="00F4117C"/>
    <w:rsid w:val="00F44C24"/>
    <w:rsid w:val="00F57801"/>
    <w:rsid w:val="00F605C1"/>
    <w:rsid w:val="00F66187"/>
    <w:rsid w:val="00F76609"/>
    <w:rsid w:val="00F81690"/>
    <w:rsid w:val="00F94A19"/>
    <w:rsid w:val="00FA0781"/>
    <w:rsid w:val="00FA4272"/>
    <w:rsid w:val="00FA62B8"/>
    <w:rsid w:val="00FB2920"/>
    <w:rsid w:val="00FB3384"/>
    <w:rsid w:val="00FB4A85"/>
    <w:rsid w:val="00FB7CC5"/>
    <w:rsid w:val="00FE54F6"/>
    <w:rsid w:val="00FE5CBC"/>
    <w:rsid w:val="00FE64A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41986"/>
  <w15:docId w15:val="{52465533-2CC3-46E5-A466-A4DB9774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customStyle="1" w:styleId="Nmn1">
    <w:name w:val="Nämn1"/>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A5E3E"/>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990F9D"/>
    <w:pPr>
      <w:ind w:left="720"/>
      <w:contextualSpacing/>
    </w:pPr>
  </w:style>
  <w:style w:type="table" w:customStyle="1" w:styleId="Sidfotgrundmall">
    <w:name w:val="Sidfot grundmall"/>
    <w:basedOn w:val="Normaltabell"/>
    <w:uiPriority w:val="99"/>
    <w:rsid w:val="00647C8D"/>
    <w:pPr>
      <w:spacing w:after="0"/>
    </w:pPr>
    <w:rPr>
      <w:rFonts w:asciiTheme="majorHAnsi" w:hAnsiTheme="majorHAnsi"/>
    </w:rPr>
    <w:tblPr/>
  </w:style>
  <w:style w:type="paragraph" w:styleId="Normalwebb">
    <w:name w:val="Normal (Web)"/>
    <w:basedOn w:val="Normal"/>
    <w:uiPriority w:val="99"/>
    <w:unhideWhenUsed/>
    <w:rsid w:val="00EC65FA"/>
    <w:pPr>
      <w:spacing w:before="100" w:beforeAutospacing="1" w:after="100" w:afterAutospacing="1" w:line="240" w:lineRule="auto"/>
    </w:pPr>
    <w:rPr>
      <w:rFonts w:ascii="Times New Roman" w:eastAsia="Times New Roman" w:hAnsi="Times New Roman" w:cs="Times New Roman"/>
      <w:sz w:val="24"/>
      <w:lang w:eastAsia="sv-SE"/>
    </w:rPr>
  </w:style>
  <w:style w:type="character" w:styleId="Kommentarsreferens">
    <w:name w:val="annotation reference"/>
    <w:basedOn w:val="Standardstycketeckensnitt"/>
    <w:uiPriority w:val="99"/>
    <w:semiHidden/>
    <w:unhideWhenUsed/>
    <w:rsid w:val="00EC65FA"/>
    <w:rPr>
      <w:sz w:val="16"/>
      <w:szCs w:val="16"/>
    </w:rPr>
  </w:style>
  <w:style w:type="paragraph" w:styleId="Kommentarer">
    <w:name w:val="annotation text"/>
    <w:basedOn w:val="Normal"/>
    <w:link w:val="KommentarerChar"/>
    <w:uiPriority w:val="99"/>
    <w:semiHidden/>
    <w:unhideWhenUsed/>
    <w:rsid w:val="00EC65FA"/>
    <w:pPr>
      <w:spacing w:line="240" w:lineRule="auto"/>
    </w:pPr>
    <w:rPr>
      <w:sz w:val="20"/>
      <w:szCs w:val="20"/>
    </w:rPr>
  </w:style>
  <w:style w:type="character" w:customStyle="1" w:styleId="KommentarerChar">
    <w:name w:val="Kommentarer Char"/>
    <w:basedOn w:val="Standardstycketeckensnitt"/>
    <w:link w:val="Kommentarer"/>
    <w:uiPriority w:val="99"/>
    <w:semiHidden/>
    <w:rsid w:val="00EC65FA"/>
    <w:rPr>
      <w:sz w:val="20"/>
      <w:szCs w:val="20"/>
    </w:rPr>
  </w:style>
  <w:style w:type="paragraph" w:styleId="Kommentarsmne">
    <w:name w:val="annotation subject"/>
    <w:basedOn w:val="Kommentarer"/>
    <w:next w:val="Kommentarer"/>
    <w:link w:val="KommentarsmneChar"/>
    <w:uiPriority w:val="99"/>
    <w:semiHidden/>
    <w:unhideWhenUsed/>
    <w:rsid w:val="00EC65FA"/>
    <w:rPr>
      <w:b/>
      <w:bCs/>
    </w:rPr>
  </w:style>
  <w:style w:type="character" w:customStyle="1" w:styleId="KommentarsmneChar">
    <w:name w:val="Kommentarsämne Char"/>
    <w:basedOn w:val="KommentarerChar"/>
    <w:link w:val="Kommentarsmne"/>
    <w:uiPriority w:val="99"/>
    <w:semiHidden/>
    <w:rsid w:val="00EC65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738495">
      <w:bodyDiv w:val="1"/>
      <w:marLeft w:val="0"/>
      <w:marRight w:val="0"/>
      <w:marTop w:val="0"/>
      <w:marBottom w:val="0"/>
      <w:divBdr>
        <w:top w:val="none" w:sz="0" w:space="0" w:color="auto"/>
        <w:left w:val="none" w:sz="0" w:space="0" w:color="auto"/>
        <w:bottom w:val="none" w:sz="0" w:space="0" w:color="auto"/>
        <w:right w:val="none" w:sz="0" w:space="0" w:color="auto"/>
      </w:divBdr>
    </w:div>
    <w:div w:id="731394185">
      <w:bodyDiv w:val="1"/>
      <w:marLeft w:val="0"/>
      <w:marRight w:val="0"/>
      <w:marTop w:val="0"/>
      <w:marBottom w:val="0"/>
      <w:divBdr>
        <w:top w:val="none" w:sz="0" w:space="0" w:color="auto"/>
        <w:left w:val="none" w:sz="0" w:space="0" w:color="auto"/>
        <w:bottom w:val="none" w:sz="0" w:space="0" w:color="auto"/>
        <w:right w:val="none" w:sz="0" w:space="0" w:color="auto"/>
      </w:divBdr>
    </w:div>
    <w:div w:id="764811348">
      <w:bodyDiv w:val="1"/>
      <w:marLeft w:val="0"/>
      <w:marRight w:val="0"/>
      <w:marTop w:val="0"/>
      <w:marBottom w:val="0"/>
      <w:divBdr>
        <w:top w:val="none" w:sz="0" w:space="0" w:color="auto"/>
        <w:left w:val="none" w:sz="0" w:space="0" w:color="auto"/>
        <w:bottom w:val="none" w:sz="0" w:space="0" w:color="auto"/>
        <w:right w:val="none" w:sz="0" w:space="0" w:color="auto"/>
      </w:divBdr>
    </w:div>
    <w:div w:id="16810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sv-SE"/>
              <a:t> Total</a:t>
            </a:r>
            <a:r>
              <a:rPr lang="sv-SE" baseline="0"/>
              <a:t> driftskostnad belysning</a:t>
            </a:r>
            <a:r>
              <a:rPr lang="sv-SE"/>
              <a:t> KKR / år  </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sv-SE"/>
        </a:p>
      </c:txPr>
    </c:title>
    <c:autoTitleDeleted val="0"/>
    <c:plotArea>
      <c:layout/>
      <c:lineChart>
        <c:grouping val="standard"/>
        <c:varyColors val="0"/>
        <c:ser>
          <c:idx val="0"/>
          <c:order val="0"/>
          <c:spPr>
            <a:ln w="22225" cap="rnd">
              <a:solidFill>
                <a:schemeClr val="accent2"/>
              </a:solidFill>
            </a:ln>
            <a:effectLst>
              <a:glow rad="139700">
                <a:schemeClr val="accent2">
                  <a:satMod val="175000"/>
                  <a:alpha val="14000"/>
                </a:schemeClr>
              </a:glow>
            </a:effectLst>
          </c:spPr>
          <c:marker>
            <c:symbol val="none"/>
          </c:marker>
          <c:cat>
            <c:numRef>
              <c:f>Grafer!$B$56:$B$67</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extLst/>
            </c:numRef>
          </c:cat>
          <c:val>
            <c:numRef>
              <c:f>Grafer!$F$56:$F$67</c:f>
              <c:numCache>
                <c:formatCode>0</c:formatCode>
                <c:ptCount val="12"/>
                <c:pt idx="0">
                  <c:v>37211</c:v>
                </c:pt>
                <c:pt idx="1">
                  <c:v>32396</c:v>
                </c:pt>
                <c:pt idx="2">
                  <c:v>33320</c:v>
                </c:pt>
                <c:pt idx="3">
                  <c:v>30685</c:v>
                </c:pt>
                <c:pt idx="4">
                  <c:v>31302</c:v>
                </c:pt>
                <c:pt idx="5">
                  <c:v>27510</c:v>
                </c:pt>
                <c:pt idx="6">
                  <c:v>26603</c:v>
                </c:pt>
                <c:pt idx="7">
                  <c:v>26178</c:v>
                </c:pt>
                <c:pt idx="8">
                  <c:v>23995</c:v>
                </c:pt>
                <c:pt idx="9">
                  <c:v>31991</c:v>
                </c:pt>
                <c:pt idx="10">
                  <c:v>26525</c:v>
                </c:pt>
                <c:pt idx="11">
                  <c:v>24318</c:v>
                </c:pt>
              </c:numCache>
              <c:extLst/>
            </c:numRef>
          </c:val>
          <c:smooth val="0"/>
          <c:extLst>
            <c:ext xmlns:c16="http://schemas.microsoft.com/office/drawing/2014/chart" uri="{C3380CC4-5D6E-409C-BE32-E72D297353CC}">
              <c16:uniqueId val="{00000000-DC47-47A4-9B26-4F18F4C2878F}"/>
            </c:ext>
          </c:extLst>
        </c:ser>
        <c:dLbls>
          <c:showLegendKey val="0"/>
          <c:showVal val="0"/>
          <c:showCatName val="0"/>
          <c:showSerName val="0"/>
          <c:showPercent val="0"/>
          <c:showBubbleSize val="0"/>
        </c:dLbls>
        <c:smooth val="0"/>
        <c:axId val="81411072"/>
        <c:axId val="81433344"/>
      </c:lineChart>
      <c:catAx>
        <c:axId val="81411072"/>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v-SE"/>
          </a:p>
        </c:txPr>
        <c:crossAx val="81433344"/>
        <c:crosses val="autoZero"/>
        <c:auto val="1"/>
        <c:lblAlgn val="ctr"/>
        <c:lblOffset val="100"/>
        <c:noMultiLvlLbl val="0"/>
      </c:catAx>
      <c:valAx>
        <c:axId val="81433344"/>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sv-SE"/>
                  <a:t>KKR/år</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sv-S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v-SE"/>
          </a:p>
        </c:txPr>
        <c:crossAx val="81411072"/>
        <c:crosses val="autoZero"/>
        <c:crossBetween val="between"/>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sv-SE"/>
              <a:t>CO2 utsläpp</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sv-SE"/>
        </a:p>
      </c:txPr>
    </c:title>
    <c:autoTitleDeleted val="0"/>
    <c:plotArea>
      <c:layout/>
      <c:lineChart>
        <c:grouping val="standard"/>
        <c:varyColors val="0"/>
        <c:ser>
          <c:idx val="0"/>
          <c:order val="0"/>
          <c:spPr>
            <a:ln w="22225" cap="rnd">
              <a:solidFill>
                <a:schemeClr val="accent6"/>
              </a:solidFill>
            </a:ln>
            <a:effectLst>
              <a:glow rad="139700">
                <a:schemeClr val="accent6">
                  <a:satMod val="175000"/>
                  <a:alpha val="14000"/>
                </a:schemeClr>
              </a:glow>
            </a:effectLst>
          </c:spPr>
          <c:marker>
            <c:symbol val="none"/>
          </c:marker>
          <c:cat>
            <c:numRef>
              <c:f>Grafer!$B$46:$B$67</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extLst/>
            </c:numRef>
          </c:cat>
          <c:val>
            <c:numRef>
              <c:f>Grafer!$E$46:$E$67</c:f>
              <c:numCache>
                <c:formatCode>0</c:formatCode>
                <c:ptCount val="22"/>
                <c:pt idx="0">
                  <c:v>11856</c:v>
                </c:pt>
                <c:pt idx="1">
                  <c:v>12008</c:v>
                </c:pt>
                <c:pt idx="2">
                  <c:v>12160</c:v>
                </c:pt>
                <c:pt idx="3">
                  <c:v>12464</c:v>
                </c:pt>
                <c:pt idx="4">
                  <c:v>12491.512000000001</c:v>
                </c:pt>
                <c:pt idx="5">
                  <c:v>14254.712000000001</c:v>
                </c:pt>
                <c:pt idx="6">
                  <c:v>14254.712000000001</c:v>
                </c:pt>
                <c:pt idx="7">
                  <c:v>14254.712000000001</c:v>
                </c:pt>
                <c:pt idx="8">
                  <c:v>14459.912</c:v>
                </c:pt>
                <c:pt idx="9">
                  <c:v>14459.912</c:v>
                </c:pt>
                <c:pt idx="10">
                  <c:v>14832.008</c:v>
                </c:pt>
                <c:pt idx="11">
                  <c:v>15009.544000000002</c:v>
                </c:pt>
                <c:pt idx="12">
                  <c:v>15175.832</c:v>
                </c:pt>
                <c:pt idx="13">
                  <c:v>13800.931199999999</c:v>
                </c:pt>
                <c:pt idx="14">
                  <c:v>12564.196576000002</c:v>
                </c:pt>
                <c:pt idx="15">
                  <c:v>11791.7473808</c:v>
                </c:pt>
                <c:pt idx="16">
                  <c:v>11714.677696000001</c:v>
                </c:pt>
                <c:pt idx="17">
                  <c:v>10944.286808800001</c:v>
                </c:pt>
                <c:pt idx="18">
                  <c:v>9001.3326479999996</c:v>
                </c:pt>
                <c:pt idx="19">
                  <c:v>9099.1221299999997</c:v>
                </c:pt>
                <c:pt idx="20">
                  <c:v>8945.7615449999994</c:v>
                </c:pt>
                <c:pt idx="21">
                  <c:v>7666.2123363000001</c:v>
                </c:pt>
              </c:numCache>
              <c:extLst/>
            </c:numRef>
          </c:val>
          <c:smooth val="0"/>
          <c:extLst>
            <c:ext xmlns:c16="http://schemas.microsoft.com/office/drawing/2014/chart" uri="{C3380CC4-5D6E-409C-BE32-E72D297353CC}">
              <c16:uniqueId val="{00000000-A0B8-41B6-9E20-428647A3E06D}"/>
            </c:ext>
          </c:extLst>
        </c:ser>
        <c:dLbls>
          <c:showLegendKey val="0"/>
          <c:showVal val="0"/>
          <c:showCatName val="0"/>
          <c:showSerName val="0"/>
          <c:showPercent val="0"/>
          <c:showBubbleSize val="0"/>
        </c:dLbls>
        <c:smooth val="0"/>
        <c:axId val="81592704"/>
        <c:axId val="81594240"/>
      </c:lineChart>
      <c:catAx>
        <c:axId val="81592704"/>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v-SE"/>
          </a:p>
        </c:txPr>
        <c:crossAx val="81594240"/>
        <c:crosses val="autoZero"/>
        <c:auto val="1"/>
        <c:lblAlgn val="ctr"/>
        <c:lblOffset val="100"/>
        <c:noMultiLvlLbl val="0"/>
      </c:catAx>
      <c:valAx>
        <c:axId val="81594240"/>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ton/år</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sv-S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sv-SE"/>
          </a:p>
        </c:txPr>
        <c:crossAx val="81592704"/>
        <c:crosses val="autoZero"/>
        <c:crossBetween val="between"/>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sv-SE"/>
              <a:t>Energianvändning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v-SE"/>
        </a:p>
      </c:txPr>
    </c:title>
    <c:autoTitleDeleted val="0"/>
    <c:plotArea>
      <c:layout/>
      <c:lineChart>
        <c:grouping val="standard"/>
        <c:varyColors val="0"/>
        <c:ser>
          <c:idx val="0"/>
          <c:order val="0"/>
          <c:spPr>
            <a:ln w="34925" cap="rnd">
              <a:solidFill>
                <a:schemeClr val="accent2"/>
              </a:solidFill>
              <a:round/>
            </a:ln>
            <a:effectLst>
              <a:outerShdw blurRad="57150" dist="19050" dir="5400000" algn="ctr" rotWithShape="0">
                <a:srgbClr val="000000">
                  <a:alpha val="63000"/>
                </a:srgbClr>
              </a:outerShdw>
            </a:effectLst>
          </c:spPr>
          <c:marker>
            <c:symbol val="none"/>
          </c:marker>
          <c:cat>
            <c:numRef>
              <c:f>Grafer!$B$46:$B$67</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extLst/>
            </c:numRef>
          </c:cat>
          <c:val>
            <c:numRef>
              <c:f>Grafer!$D$46:$D$67</c:f>
              <c:numCache>
                <c:formatCode>0</c:formatCode>
                <c:ptCount val="22"/>
                <c:pt idx="0">
                  <c:v>31200</c:v>
                </c:pt>
                <c:pt idx="1">
                  <c:v>31600</c:v>
                </c:pt>
                <c:pt idx="2">
                  <c:v>32000</c:v>
                </c:pt>
                <c:pt idx="3">
                  <c:v>32800</c:v>
                </c:pt>
                <c:pt idx="4">
                  <c:v>32872.400000000001</c:v>
                </c:pt>
                <c:pt idx="5">
                  <c:v>37512.400000000001</c:v>
                </c:pt>
                <c:pt idx="6">
                  <c:v>37512.400000000001</c:v>
                </c:pt>
                <c:pt idx="7">
                  <c:v>37512.400000000001</c:v>
                </c:pt>
                <c:pt idx="8">
                  <c:v>38052.400000000001</c:v>
                </c:pt>
                <c:pt idx="9">
                  <c:v>38052.400000000001</c:v>
                </c:pt>
                <c:pt idx="10">
                  <c:v>39031.599999999999</c:v>
                </c:pt>
                <c:pt idx="11">
                  <c:v>39498.800000000003</c:v>
                </c:pt>
                <c:pt idx="12">
                  <c:v>39936.400000000001</c:v>
                </c:pt>
                <c:pt idx="13">
                  <c:v>36318.239999999998</c:v>
                </c:pt>
                <c:pt idx="14">
                  <c:v>33063.675200000005</c:v>
                </c:pt>
                <c:pt idx="15">
                  <c:v>31030.91416</c:v>
                </c:pt>
                <c:pt idx="16">
                  <c:v>30828.099200000001</c:v>
                </c:pt>
                <c:pt idx="17">
                  <c:v>28800.754760000003</c:v>
                </c:pt>
                <c:pt idx="18">
                  <c:v>28575.659199999998</c:v>
                </c:pt>
                <c:pt idx="19">
                  <c:v>28886.101999999999</c:v>
                </c:pt>
                <c:pt idx="20">
                  <c:v>28399.242999999999</c:v>
                </c:pt>
                <c:pt idx="21">
                  <c:v>24337.18202</c:v>
                </c:pt>
              </c:numCache>
              <c:extLst/>
            </c:numRef>
          </c:val>
          <c:smooth val="0"/>
          <c:extLst>
            <c:ext xmlns:c16="http://schemas.microsoft.com/office/drawing/2014/chart" uri="{C3380CC4-5D6E-409C-BE32-E72D297353CC}">
              <c16:uniqueId val="{00000000-AD18-4B8E-893A-1E73B1CF06F7}"/>
            </c:ext>
          </c:extLst>
        </c:ser>
        <c:dLbls>
          <c:showLegendKey val="0"/>
          <c:showVal val="0"/>
          <c:showCatName val="0"/>
          <c:showSerName val="0"/>
          <c:showPercent val="0"/>
          <c:showBubbleSize val="0"/>
        </c:dLbls>
        <c:smooth val="0"/>
        <c:axId val="81411072"/>
        <c:axId val="81433344"/>
      </c:lineChart>
      <c:catAx>
        <c:axId val="8141107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81433344"/>
        <c:crosses val="autoZero"/>
        <c:auto val="1"/>
        <c:lblAlgn val="ctr"/>
        <c:lblOffset val="100"/>
        <c:noMultiLvlLbl val="0"/>
      </c:catAx>
      <c:valAx>
        <c:axId val="8143334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sv-SE"/>
                  <a:t>MWh/år</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sv-S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v-SE"/>
          </a:p>
        </c:txPr>
        <c:crossAx val="8141107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4683BF03464523A501D0C8C2AC7BC4"/>
        <w:category>
          <w:name w:val="Allmänt"/>
          <w:gallery w:val="placeholder"/>
        </w:category>
        <w:types>
          <w:type w:val="bbPlcHdr"/>
        </w:types>
        <w:behaviors>
          <w:behavior w:val="content"/>
        </w:behaviors>
        <w:guid w:val="{ACB69556-474F-488C-A2C1-F04EDCE320D8}"/>
      </w:docPartPr>
      <w:docPartBody>
        <w:p w:rsidR="00A7004F" w:rsidRPr="00EF09B7" w:rsidRDefault="00A7004F" w:rsidP="00EF09B7">
          <w:pPr>
            <w:rPr>
              <w:rStyle w:val="Platshllartext"/>
            </w:rPr>
          </w:pPr>
          <w:r w:rsidRPr="00EF09B7">
            <w:rPr>
              <w:rStyle w:val="Platshllartext"/>
            </w:rPr>
            <w:t>Beskrivningen ska innehålla historik om och bakgrund till ärendet, om någon gett förvaltningen ett uppdrag, skälet till att förvaltningen/bolaget tar upp ärendet, om frågan varit aktuell i tidigare skeden.</w:t>
          </w:r>
        </w:p>
        <w:p w:rsidR="00E81832" w:rsidRDefault="00A7004F" w:rsidP="00A7004F">
          <w:pPr>
            <w:pStyle w:val="234683BF03464523A501D0C8C2AC7BC4"/>
          </w:pPr>
          <w:r w:rsidRPr="00EF09B7">
            <w:rPr>
              <w:rStyle w:val="Platshllartext"/>
            </w:rPr>
            <w:t>Här finns möjlighet att skriva in de underrubriker som behövs i det särskilda ärendet.</w:t>
          </w:r>
        </w:p>
      </w:docPartBody>
    </w:docPart>
    <w:docPart>
      <w:docPartPr>
        <w:name w:val="390A46849B634F4F9884F0FDDF3B8BAF"/>
        <w:category>
          <w:name w:val="Allmänt"/>
          <w:gallery w:val="placeholder"/>
        </w:category>
        <w:types>
          <w:type w:val="bbPlcHdr"/>
        </w:types>
        <w:behaviors>
          <w:behavior w:val="content"/>
        </w:behaviors>
        <w:guid w:val="{0E8BF169-EF1C-4D2E-A37B-43231B390A52}"/>
      </w:docPartPr>
      <w:docPartBody>
        <w:p w:rsidR="003B64AC" w:rsidRDefault="00454490" w:rsidP="00454490">
          <w:pPr>
            <w:pStyle w:val="390A46849B634F4F9884F0FDDF3B8BAF"/>
          </w:pPr>
          <w:r w:rsidRPr="001142F4">
            <w:rPr>
              <w:rStyle w:val="Platshllartext"/>
            </w:rPr>
            <w:t>Klicka eller tryck här för att ange text.</w:t>
          </w:r>
        </w:p>
      </w:docPartBody>
    </w:docPart>
    <w:docPart>
      <w:docPartPr>
        <w:name w:val="9B247905689A40579CD492F3DE65F50A"/>
        <w:category>
          <w:name w:val="Allmänt"/>
          <w:gallery w:val="placeholder"/>
        </w:category>
        <w:types>
          <w:type w:val="bbPlcHdr"/>
        </w:types>
        <w:behaviors>
          <w:behavior w:val="content"/>
        </w:behaviors>
        <w:guid w:val="{BED86B41-0C27-46AF-A5CE-4AF7B78CA50F}"/>
      </w:docPartPr>
      <w:docPartBody>
        <w:p w:rsidR="003B64AC" w:rsidRDefault="00454490" w:rsidP="00454490">
          <w:pPr>
            <w:pStyle w:val="9B247905689A40579CD492F3DE65F50A"/>
          </w:pPr>
          <w:r w:rsidRPr="001142F4">
            <w:rPr>
              <w:rStyle w:val="Platshllartext"/>
            </w:rPr>
            <w:t>Klicka eller tryck här för att ange text.</w:t>
          </w:r>
        </w:p>
      </w:docPartBody>
    </w:docPart>
    <w:docPart>
      <w:docPartPr>
        <w:name w:val="557A4942940D4650A30F56C16D630B58"/>
        <w:category>
          <w:name w:val="Allmänt"/>
          <w:gallery w:val="placeholder"/>
        </w:category>
        <w:types>
          <w:type w:val="bbPlcHdr"/>
        </w:types>
        <w:behaviors>
          <w:behavior w:val="content"/>
        </w:behaviors>
        <w:guid w:val="{DC10CA4B-23C4-445F-90BB-8ED87E487CDF}"/>
      </w:docPartPr>
      <w:docPartBody>
        <w:p w:rsidR="003B64AC" w:rsidRDefault="00454490" w:rsidP="00454490">
          <w:pPr>
            <w:pStyle w:val="557A4942940D4650A30F56C16D630B58"/>
          </w:pPr>
          <w:r w:rsidRPr="001142F4">
            <w:rPr>
              <w:rStyle w:val="Platshllartext"/>
            </w:rPr>
            <w:t>Klicka eller tryck här för att ange text.</w:t>
          </w:r>
        </w:p>
      </w:docPartBody>
    </w:docPart>
    <w:docPart>
      <w:docPartPr>
        <w:name w:val="88AACF19AC8147CD9B4C421EE8F4C23D"/>
        <w:category>
          <w:name w:val="Allmänt"/>
          <w:gallery w:val="placeholder"/>
        </w:category>
        <w:types>
          <w:type w:val="bbPlcHdr"/>
        </w:types>
        <w:behaviors>
          <w:behavior w:val="content"/>
        </w:behaviors>
        <w:guid w:val="{5653FE82-A579-468F-8998-7C8CC2CDC5C8}"/>
      </w:docPartPr>
      <w:docPartBody>
        <w:p w:rsidR="00694478" w:rsidRDefault="006135E9" w:rsidP="006135E9">
          <w:pPr>
            <w:pStyle w:val="88AACF19AC8147CD9B4C421EE8F4C23D"/>
          </w:pPr>
          <w:r w:rsidRPr="001142F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97"/>
    <w:rsid w:val="00106640"/>
    <w:rsid w:val="002D26CA"/>
    <w:rsid w:val="003B64AC"/>
    <w:rsid w:val="00434806"/>
    <w:rsid w:val="00454490"/>
    <w:rsid w:val="006135E9"/>
    <w:rsid w:val="00694478"/>
    <w:rsid w:val="006C6C12"/>
    <w:rsid w:val="007A1797"/>
    <w:rsid w:val="00916315"/>
    <w:rsid w:val="00A16822"/>
    <w:rsid w:val="00A520C9"/>
    <w:rsid w:val="00A7004F"/>
    <w:rsid w:val="00AD513C"/>
    <w:rsid w:val="00BA1193"/>
    <w:rsid w:val="00BD3677"/>
    <w:rsid w:val="00E56B92"/>
    <w:rsid w:val="00E818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797"/>
    <w:rPr>
      <w:rFonts w:cs="Times New Roman"/>
      <w:sz w:val="3276"/>
      <w:szCs w:val="3276"/>
    </w:rPr>
  </w:style>
  <w:style w:type="paragraph" w:styleId="Rubrik2">
    <w:name w:val="heading 2"/>
    <w:basedOn w:val="Normal"/>
    <w:next w:val="Normal"/>
    <w:link w:val="Rubrik2Char"/>
    <w:uiPriority w:val="9"/>
    <w:qFormat/>
    <w:rsid w:val="007A1797"/>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lang w:eastAsia="en-US"/>
    </w:rPr>
  </w:style>
  <w:style w:type="paragraph" w:styleId="Rubrik3">
    <w:name w:val="heading 3"/>
    <w:basedOn w:val="Normal"/>
    <w:next w:val="Normal"/>
    <w:link w:val="Rubrik3Char"/>
    <w:uiPriority w:val="9"/>
    <w:qFormat/>
    <w:rsid w:val="00A520C9"/>
    <w:pPr>
      <w:keepNext/>
      <w:keepLines/>
      <w:spacing w:before="160" w:after="0" w:line="276" w:lineRule="auto"/>
      <w:outlineLvl w:val="2"/>
    </w:pPr>
    <w:rPr>
      <w:rFonts w:asciiTheme="majorHAnsi" w:eastAsiaTheme="majorEastAsia" w:hAnsiTheme="majorHAnsi" w:cstheme="majorBidi"/>
      <w:b/>
      <w:color w:val="0D0D0D" w:themeColor="text1" w:themeTint="F2"/>
      <w:sz w:val="21"/>
      <w:szCs w:val="24"/>
      <w:lang w:eastAsia="en-US"/>
    </w:rPr>
  </w:style>
  <w:style w:type="paragraph" w:styleId="Rubrik6">
    <w:name w:val="heading 6"/>
    <w:basedOn w:val="Normal"/>
    <w:next w:val="Normal"/>
    <w:link w:val="Rubrik6Char"/>
    <w:uiPriority w:val="9"/>
    <w:semiHidden/>
    <w:unhideWhenUsed/>
    <w:qFormat/>
    <w:rsid w:val="00BA1193"/>
    <w:pPr>
      <w:keepNext/>
      <w:keepLines/>
      <w:spacing w:before="40" w:after="0" w:line="276" w:lineRule="auto"/>
      <w:outlineLvl w:val="5"/>
    </w:pPr>
    <w:rPr>
      <w:rFonts w:asciiTheme="majorHAnsi" w:eastAsiaTheme="majorEastAsia" w:hAnsiTheme="majorHAnsi" w:cstheme="majorBidi"/>
      <w:sz w:val="22"/>
      <w:szCs w:val="24"/>
      <w:lang w:eastAsia="en-US"/>
    </w:rPr>
  </w:style>
  <w:style w:type="paragraph" w:styleId="Rubrik8">
    <w:name w:val="heading 8"/>
    <w:basedOn w:val="Normal"/>
    <w:next w:val="Normal"/>
    <w:link w:val="Rubrik8Char"/>
    <w:uiPriority w:val="9"/>
    <w:semiHidden/>
    <w:unhideWhenUsed/>
    <w:qFormat/>
    <w:rsid w:val="00BA1193"/>
    <w:pPr>
      <w:keepNext/>
      <w:keepLines/>
      <w:spacing w:before="40" w:after="0" w:line="276" w:lineRule="auto"/>
      <w:outlineLvl w:val="7"/>
    </w:pPr>
    <w:rPr>
      <w:rFonts w:asciiTheme="majorHAnsi" w:eastAsiaTheme="majorEastAsia" w:hAnsiTheme="majorHAnsi" w:cstheme="majorBidi"/>
      <w:color w:val="262626" w:themeColor="text1" w:themeTint="D9"/>
      <w:sz w:val="21"/>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6135E9"/>
    <w:rPr>
      <w:color w:val="595959" w:themeColor="text1" w:themeTint="A6"/>
    </w:rPr>
  </w:style>
  <w:style w:type="character" w:customStyle="1" w:styleId="Rubrik2Char">
    <w:name w:val="Rubrik 2 Char"/>
    <w:basedOn w:val="Standardstycketeckensnitt"/>
    <w:link w:val="Rubrik2"/>
    <w:uiPriority w:val="9"/>
    <w:rsid w:val="007A1797"/>
    <w:rPr>
      <w:rFonts w:asciiTheme="majorHAnsi" w:eastAsiaTheme="majorEastAsia" w:hAnsiTheme="majorHAnsi" w:cstheme="majorBidi"/>
      <w:b/>
      <w:color w:val="262626" w:themeColor="text1" w:themeTint="D9"/>
      <w:sz w:val="27"/>
      <w:szCs w:val="28"/>
      <w:lang w:eastAsia="en-US"/>
    </w:rPr>
  </w:style>
  <w:style w:type="character" w:customStyle="1" w:styleId="Rubrik3Char">
    <w:name w:val="Rubrik 3 Char"/>
    <w:basedOn w:val="Standardstycketeckensnitt"/>
    <w:link w:val="Rubrik3"/>
    <w:uiPriority w:val="9"/>
    <w:rsid w:val="00A520C9"/>
    <w:rPr>
      <w:rFonts w:asciiTheme="majorHAnsi" w:eastAsiaTheme="majorEastAsia" w:hAnsiTheme="majorHAnsi" w:cstheme="majorBidi"/>
      <w:b/>
      <w:color w:val="0D0D0D" w:themeColor="text1" w:themeTint="F2"/>
      <w:sz w:val="21"/>
      <w:szCs w:val="24"/>
      <w:lang w:eastAsia="en-US"/>
    </w:rPr>
  </w:style>
  <w:style w:type="character" w:customStyle="1" w:styleId="Rubrik6Char">
    <w:name w:val="Rubrik 6 Char"/>
    <w:basedOn w:val="Standardstycketeckensnitt"/>
    <w:link w:val="Rubrik6"/>
    <w:uiPriority w:val="9"/>
    <w:semiHidden/>
    <w:rsid w:val="00BA1193"/>
    <w:rPr>
      <w:rFonts w:asciiTheme="majorHAnsi" w:eastAsiaTheme="majorEastAsia" w:hAnsiTheme="majorHAnsi" w:cstheme="majorBidi"/>
      <w:szCs w:val="24"/>
      <w:lang w:eastAsia="en-US"/>
    </w:rPr>
  </w:style>
  <w:style w:type="character" w:customStyle="1" w:styleId="Rubrik8Char">
    <w:name w:val="Rubrik 8 Char"/>
    <w:basedOn w:val="Standardstycketeckensnitt"/>
    <w:link w:val="Rubrik8"/>
    <w:uiPriority w:val="9"/>
    <w:semiHidden/>
    <w:rsid w:val="00BA1193"/>
    <w:rPr>
      <w:rFonts w:asciiTheme="majorHAnsi" w:eastAsiaTheme="majorEastAsia" w:hAnsiTheme="majorHAnsi" w:cstheme="majorBidi"/>
      <w:color w:val="262626" w:themeColor="text1" w:themeTint="D9"/>
      <w:sz w:val="21"/>
      <w:szCs w:val="21"/>
      <w:lang w:eastAsia="en-US"/>
    </w:rPr>
  </w:style>
  <w:style w:type="paragraph" w:styleId="Beskrivning">
    <w:name w:val="caption"/>
    <w:basedOn w:val="Normal"/>
    <w:next w:val="Normal"/>
    <w:uiPriority w:val="35"/>
    <w:unhideWhenUsed/>
    <w:qFormat/>
    <w:rsid w:val="00BA1193"/>
    <w:pPr>
      <w:spacing w:after="200" w:line="240" w:lineRule="auto"/>
    </w:pPr>
    <w:rPr>
      <w:rFonts w:cstheme="minorBidi"/>
      <w:i/>
      <w:iCs/>
      <w:sz w:val="18"/>
      <w:szCs w:val="18"/>
      <w:lang w:eastAsia="en-US"/>
    </w:rPr>
  </w:style>
  <w:style w:type="paragraph" w:styleId="Underrubrik">
    <w:name w:val="Subtitle"/>
    <w:basedOn w:val="Normal"/>
    <w:next w:val="Normal"/>
    <w:link w:val="UnderrubrikChar"/>
    <w:uiPriority w:val="11"/>
    <w:qFormat/>
    <w:rsid w:val="00A7004F"/>
    <w:pPr>
      <w:numPr>
        <w:ilvl w:val="1"/>
      </w:numPr>
      <w:spacing w:line="276" w:lineRule="auto"/>
      <w:ind w:left="1134"/>
    </w:pPr>
    <w:rPr>
      <w:rFonts w:cstheme="minorBidi"/>
      <w:color w:val="5A5A5A" w:themeColor="text1" w:themeTint="A5"/>
      <w:spacing w:val="15"/>
      <w:sz w:val="22"/>
      <w:szCs w:val="24"/>
      <w:lang w:eastAsia="en-US"/>
    </w:rPr>
  </w:style>
  <w:style w:type="character" w:customStyle="1" w:styleId="UnderrubrikChar">
    <w:name w:val="Underrubrik Char"/>
    <w:basedOn w:val="Standardstycketeckensnitt"/>
    <w:link w:val="Underrubrik"/>
    <w:uiPriority w:val="11"/>
    <w:rsid w:val="00A7004F"/>
    <w:rPr>
      <w:color w:val="5A5A5A" w:themeColor="text1" w:themeTint="A5"/>
      <w:spacing w:val="15"/>
      <w:szCs w:val="24"/>
      <w:lang w:eastAsia="en-US"/>
    </w:rPr>
  </w:style>
  <w:style w:type="character" w:styleId="Stark">
    <w:name w:val="Strong"/>
    <w:basedOn w:val="Standardstycketeckensnitt"/>
    <w:uiPriority w:val="22"/>
    <w:qFormat/>
    <w:rsid w:val="00BA1193"/>
    <w:rPr>
      <w:b/>
      <w:bCs/>
      <w:color w:val="auto"/>
    </w:rPr>
  </w:style>
  <w:style w:type="paragraph" w:styleId="Citat">
    <w:name w:val="Quote"/>
    <w:basedOn w:val="Normal"/>
    <w:next w:val="Normal"/>
    <w:link w:val="CitatChar"/>
    <w:uiPriority w:val="29"/>
    <w:qFormat/>
    <w:rsid w:val="00BA1193"/>
    <w:pPr>
      <w:spacing w:before="200" w:line="276" w:lineRule="auto"/>
      <w:ind w:left="864" w:right="864"/>
    </w:pPr>
    <w:rPr>
      <w:rFonts w:cstheme="minorBidi"/>
      <w:i/>
      <w:iCs/>
      <w:color w:val="404040" w:themeColor="text1" w:themeTint="BF"/>
      <w:sz w:val="22"/>
      <w:szCs w:val="24"/>
      <w:lang w:eastAsia="en-US"/>
    </w:rPr>
  </w:style>
  <w:style w:type="character" w:customStyle="1" w:styleId="CitatChar">
    <w:name w:val="Citat Char"/>
    <w:basedOn w:val="Standardstycketeckensnitt"/>
    <w:link w:val="Citat"/>
    <w:uiPriority w:val="29"/>
    <w:rsid w:val="00BA1193"/>
    <w:rPr>
      <w:i/>
      <w:iCs/>
      <w:color w:val="404040" w:themeColor="text1" w:themeTint="BF"/>
      <w:szCs w:val="24"/>
      <w:lang w:eastAsia="en-US"/>
    </w:rPr>
  </w:style>
  <w:style w:type="paragraph" w:styleId="Starktcitat">
    <w:name w:val="Intense Quote"/>
    <w:basedOn w:val="Normal"/>
    <w:next w:val="Normal"/>
    <w:link w:val="StarktcitatChar"/>
    <w:uiPriority w:val="30"/>
    <w:qFormat/>
    <w:rsid w:val="00BA1193"/>
    <w:pPr>
      <w:pBdr>
        <w:top w:val="single" w:sz="4" w:space="10" w:color="404040" w:themeColor="text1" w:themeTint="BF"/>
        <w:bottom w:val="single" w:sz="4" w:space="10" w:color="404040" w:themeColor="text1" w:themeTint="BF"/>
      </w:pBdr>
      <w:spacing w:before="360" w:after="360" w:line="276" w:lineRule="auto"/>
      <w:ind w:left="864" w:right="864"/>
      <w:jc w:val="center"/>
    </w:pPr>
    <w:rPr>
      <w:rFonts w:cstheme="minorBidi"/>
      <w:i/>
      <w:iCs/>
      <w:color w:val="404040" w:themeColor="text1" w:themeTint="BF"/>
      <w:sz w:val="22"/>
      <w:szCs w:val="24"/>
      <w:lang w:eastAsia="en-US"/>
    </w:rPr>
  </w:style>
  <w:style w:type="character" w:customStyle="1" w:styleId="StarktcitatChar">
    <w:name w:val="Starkt citat Char"/>
    <w:basedOn w:val="Standardstycketeckensnitt"/>
    <w:link w:val="Starktcitat"/>
    <w:uiPriority w:val="30"/>
    <w:rsid w:val="00BA1193"/>
    <w:rPr>
      <w:i/>
      <w:iCs/>
      <w:color w:val="404040" w:themeColor="text1" w:themeTint="BF"/>
      <w:szCs w:val="24"/>
      <w:lang w:eastAsia="en-US"/>
    </w:rPr>
  </w:style>
  <w:style w:type="character" w:styleId="Starkreferens">
    <w:name w:val="Intense Reference"/>
    <w:basedOn w:val="Standardstycketeckensnitt"/>
    <w:uiPriority w:val="32"/>
    <w:qFormat/>
    <w:rsid w:val="00BA1193"/>
    <w:rPr>
      <w:b/>
      <w:bCs/>
      <w:smallCaps/>
      <w:color w:val="404040" w:themeColor="text1" w:themeTint="BF"/>
      <w:spacing w:val="5"/>
    </w:rPr>
  </w:style>
  <w:style w:type="character" w:styleId="Betoning">
    <w:name w:val="Emphasis"/>
    <w:basedOn w:val="Standardstycketeckensnitt"/>
    <w:uiPriority w:val="20"/>
    <w:qFormat/>
    <w:rsid w:val="00A7004F"/>
    <w:rPr>
      <w:i/>
      <w:iCs/>
      <w:color w:val="auto"/>
    </w:rPr>
  </w:style>
  <w:style w:type="paragraph" w:customStyle="1" w:styleId="234683BF03464523A501D0C8C2AC7BC4">
    <w:name w:val="234683BF03464523A501D0C8C2AC7BC4"/>
    <w:rsid w:val="00A7004F"/>
    <w:pPr>
      <w:spacing w:line="276" w:lineRule="auto"/>
    </w:pPr>
    <w:rPr>
      <w:szCs w:val="24"/>
      <w:lang w:eastAsia="en-US"/>
    </w:rPr>
  </w:style>
  <w:style w:type="paragraph" w:customStyle="1" w:styleId="390A46849B634F4F9884F0FDDF3B8BAF">
    <w:name w:val="390A46849B634F4F9884F0FDDF3B8BAF"/>
    <w:rsid w:val="00454490"/>
  </w:style>
  <w:style w:type="paragraph" w:customStyle="1" w:styleId="9B247905689A40579CD492F3DE65F50A">
    <w:name w:val="9B247905689A40579CD492F3DE65F50A"/>
    <w:rsid w:val="00454490"/>
  </w:style>
  <w:style w:type="paragraph" w:customStyle="1" w:styleId="557A4942940D4650A30F56C16D630B58">
    <w:name w:val="557A4942940D4650A30F56C16D630B58"/>
    <w:rsid w:val="00454490"/>
  </w:style>
  <w:style w:type="paragraph" w:customStyle="1" w:styleId="88AACF19AC8147CD9B4C421EE8F4C23D">
    <w:name w:val="88AACF19AC8147CD9B4C421EE8F4C23D"/>
    <w:rsid w:val="00613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Röd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Röd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Röd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464b241-6039-49f7-b83c-749f2048f7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10B94EB98E8C4F90166E78D8025AB1" ma:contentTypeVersion="11" ma:contentTypeDescription="Skapa ett nytt dokument." ma:contentTypeScope="" ma:versionID="d1b76a9d48ad4a260f5f369cf2a43a9f">
  <xsd:schema xmlns:xsd="http://www.w3.org/2001/XMLSchema" xmlns:xs="http://www.w3.org/2001/XMLSchema" xmlns:p="http://schemas.microsoft.com/office/2006/metadata/properties" xmlns:ns2="6464b241-6039-49f7-b83c-749f2048f746" xmlns:ns3="7478a4a1-8e33-481e-91d0-97526dccca16" targetNamespace="http://schemas.microsoft.com/office/2006/metadata/properties" ma:root="true" ma:fieldsID="53bcd89d56867d3f6d55612dc077e3d6" ns2:_="" ns3:_="">
    <xsd:import namespace="6464b241-6039-49f7-b83c-749f2048f746"/>
    <xsd:import namespace="7478a4a1-8e33-481e-91d0-97526dccca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_Flow_SignoffStatu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4b241-6039-49f7-b83c-749f2048f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Godkännandestatus" ma:internalName="Godk_x00e4_nnandestatus">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8a4a1-8e33-481e-91d0-97526dccca16"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ED1E-AC92-4C28-A1F3-6A638C0A1AE0}">
  <ds:schemaRefs>
    <ds:schemaRef ds:uri="http://schemas.microsoft.com/office/2006/metadata/properties"/>
    <ds:schemaRef ds:uri="http://schemas.microsoft.com/office/infopath/2007/PartnerControls"/>
    <ds:schemaRef ds:uri="6464b241-6039-49f7-b83c-749f2048f746"/>
  </ds:schemaRefs>
</ds:datastoreItem>
</file>

<file path=customXml/itemProps2.xml><?xml version="1.0" encoding="utf-8"?>
<ds:datastoreItem xmlns:ds="http://schemas.openxmlformats.org/officeDocument/2006/customXml" ds:itemID="{EED75296-A63A-4DED-9F6D-DEB848E5A5FE}">
  <ds:schemaRefs>
    <ds:schemaRef ds:uri="http://schemas.microsoft.com/sharepoint/v3/contenttype/forms"/>
  </ds:schemaRefs>
</ds:datastoreItem>
</file>

<file path=customXml/itemProps3.xml><?xml version="1.0" encoding="utf-8"?>
<ds:datastoreItem xmlns:ds="http://schemas.openxmlformats.org/officeDocument/2006/customXml" ds:itemID="{5B48DEF8-CC90-4064-8C7F-51815378F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4b241-6039-49f7-b83c-749f2048f746"/>
    <ds:schemaRef ds:uri="7478a4a1-8e33-481e-91d0-97526dccc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5E86B-519D-40E0-BC02-56041300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1700</Words>
  <Characters>11385</Characters>
  <Application>Microsoft Office Word</Application>
  <DocSecurity>0</DocSecurity>
  <Lines>210</Lines>
  <Paragraphs>81</Paragraphs>
  <ScaleCrop>false</ScaleCrop>
  <HeadingPairs>
    <vt:vector size="2" baseType="variant">
      <vt:variant>
        <vt:lpstr>Rubrik</vt:lpstr>
      </vt:variant>
      <vt:variant>
        <vt:i4>1</vt:i4>
      </vt:variant>
    </vt:vector>
  </HeadingPairs>
  <TitlesOfParts>
    <vt:vector size="1" baseType="lpstr">
      <vt:lpstr>Göteborgs Stad [Organisation], tjänsteutlåtande</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[Organisation], tjänsteutlåtande</dc:title>
  <dc:subject/>
  <dc:creator>Niklas</dc:creator>
  <dc:description/>
  <cp:lastModifiedBy>Lovisa Berg</cp:lastModifiedBy>
  <cp:revision>4</cp:revision>
  <cp:lastPrinted>2017-01-05T15:29:00Z</cp:lastPrinted>
  <dcterms:created xsi:type="dcterms:W3CDTF">2023-04-25T10:50:00Z</dcterms:created>
  <dcterms:modified xsi:type="dcterms:W3CDTF">2023-04-25T10:50:00Z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1</vt:lpwstr>
  </property>
  <property fmtid="{D5CDD505-2E9C-101B-9397-08002B2CF9AE}" pid="3" name="ContentTypeId">
    <vt:lpwstr>0x010100D510B94EB98E8C4F90166E78D8025AB1</vt:lpwstr>
  </property>
</Properties>
</file>